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775" w:top="2120" w:bottom="1960" w:left="420" w:right="460"/>
          <w:pgNumType w:start="1"/>
        </w:sectPr>
      </w:pPr>
    </w:p>
    <w:p>
      <w:pPr>
        <w:spacing w:before="218"/>
        <w:ind w:left="106" w:right="0" w:firstLine="0"/>
        <w:jc w:val="left"/>
        <w:rPr>
          <w:rFonts w:ascii="VIC SemiBold"/>
          <w:b/>
          <w:sz w:val="26"/>
        </w:rPr>
      </w:pPr>
      <w:r>
        <w:rPr>
          <w:rFonts w:ascii="VIC SemiBold"/>
          <w:b/>
          <w:color w:val="542E8E"/>
          <w:spacing w:val="-15"/>
          <w:sz w:val="26"/>
        </w:rPr>
        <w:t>Year</w:t>
      </w:r>
      <w:r>
        <w:rPr>
          <w:rFonts w:ascii="VIC SemiBold"/>
          <w:b/>
          <w:color w:val="542E8E"/>
          <w:spacing w:val="-16"/>
          <w:sz w:val="26"/>
        </w:rPr>
        <w:t> </w:t>
      </w:r>
      <w:r>
        <w:rPr>
          <w:rFonts w:ascii="VIC SemiBold"/>
          <w:b/>
          <w:color w:val="542E8E"/>
          <w:spacing w:val="-10"/>
          <w:sz w:val="26"/>
        </w:rPr>
        <w:t>9</w:t>
      </w: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spacing w:before="2"/>
        <w:rPr>
          <w:rFonts w:ascii="VIC SemiBold"/>
          <w:b/>
          <w:sz w:val="42"/>
        </w:rPr>
      </w:pPr>
    </w:p>
    <w:p>
      <w:pPr>
        <w:spacing w:before="0"/>
        <w:ind w:left="106" w:right="0" w:firstLine="0"/>
        <w:jc w:val="left"/>
        <w:rPr>
          <w:rFonts w:ascii="VIC SemiBold"/>
          <w:b/>
          <w:sz w:val="26"/>
        </w:rPr>
      </w:pPr>
      <w:r>
        <w:rPr>
          <w:rFonts w:ascii="VIC SemiBold"/>
          <w:b/>
          <w:color w:val="542E8E"/>
          <w:spacing w:val="-15"/>
          <w:sz w:val="26"/>
        </w:rPr>
        <w:t>Year</w:t>
      </w:r>
      <w:r>
        <w:rPr>
          <w:rFonts w:ascii="VIC SemiBold"/>
          <w:b/>
          <w:color w:val="542E8E"/>
          <w:spacing w:val="-16"/>
          <w:sz w:val="26"/>
        </w:rPr>
        <w:t> </w:t>
      </w:r>
      <w:r>
        <w:rPr>
          <w:rFonts w:ascii="VIC SemiBold"/>
          <w:b/>
          <w:color w:val="542E8E"/>
          <w:spacing w:val="-5"/>
          <w:sz w:val="26"/>
        </w:rPr>
        <w:t>10</w:t>
      </w: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rPr>
          <w:rFonts w:ascii="VIC SemiBold"/>
          <w:b/>
          <w:sz w:val="30"/>
        </w:rPr>
      </w:pPr>
    </w:p>
    <w:p>
      <w:pPr>
        <w:pStyle w:val="BodyText"/>
        <w:spacing w:before="6"/>
        <w:rPr>
          <w:rFonts w:ascii="VIC SemiBold"/>
          <w:b/>
          <w:sz w:val="41"/>
        </w:rPr>
      </w:pPr>
    </w:p>
    <w:p>
      <w:pPr>
        <w:spacing w:before="0"/>
        <w:ind w:left="106" w:right="0" w:firstLine="0"/>
        <w:jc w:val="left"/>
        <w:rPr>
          <w:rFonts w:ascii="VIC SemiBold"/>
          <w:b/>
          <w:sz w:val="26"/>
        </w:rPr>
      </w:pPr>
      <w:r>
        <w:rPr>
          <w:rFonts w:ascii="VIC SemiBold"/>
          <w:b/>
          <w:color w:val="542E8E"/>
          <w:spacing w:val="-10"/>
          <w:sz w:val="26"/>
        </w:rPr>
        <w:t>Years</w:t>
      </w:r>
      <w:r>
        <w:rPr>
          <w:rFonts w:ascii="VIC SemiBold"/>
          <w:b/>
          <w:color w:val="542E8E"/>
          <w:spacing w:val="-20"/>
          <w:sz w:val="26"/>
        </w:rPr>
        <w:t> </w:t>
      </w:r>
      <w:r>
        <w:rPr>
          <w:rFonts w:ascii="VIC SemiBold"/>
          <w:b/>
          <w:color w:val="542E8E"/>
          <w:spacing w:val="-10"/>
          <w:sz w:val="26"/>
        </w:rPr>
        <w:t>11</w:t>
      </w:r>
      <w:r>
        <w:rPr>
          <w:rFonts w:ascii="VIC SemiBold"/>
          <w:b/>
          <w:color w:val="542E8E"/>
          <w:spacing w:val="-19"/>
          <w:sz w:val="26"/>
        </w:rPr>
        <w:t> </w:t>
      </w:r>
      <w:r>
        <w:rPr>
          <w:rFonts w:ascii="VIC SemiBold"/>
          <w:b/>
          <w:color w:val="542E8E"/>
          <w:spacing w:val="-10"/>
          <w:sz w:val="26"/>
        </w:rPr>
        <w:t>&amp;</w:t>
      </w:r>
      <w:r>
        <w:rPr>
          <w:rFonts w:ascii="VIC SemiBold"/>
          <w:b/>
          <w:color w:val="542E8E"/>
          <w:spacing w:val="-19"/>
          <w:sz w:val="26"/>
        </w:rPr>
        <w:t> </w:t>
      </w:r>
      <w:r>
        <w:rPr>
          <w:rFonts w:ascii="VIC SemiBold"/>
          <w:b/>
          <w:color w:val="542E8E"/>
          <w:spacing w:val="-10"/>
          <w:sz w:val="26"/>
        </w:rPr>
        <w:t>12^</w:t>
      </w:r>
    </w:p>
    <w:p>
      <w:pPr>
        <w:spacing w:line="240" w:lineRule="auto" w:before="1" w:after="1"/>
        <w:rPr>
          <w:rFonts w:ascii="VIC SemiBold"/>
          <w:b/>
          <w:sz w:val="16"/>
        </w:rPr>
      </w:pPr>
      <w:r>
        <w:rPr/>
        <w:br w:type="column"/>
      </w:r>
      <w:r>
        <w:rPr>
          <w:rFonts w:ascii="VIC SemiBold"/>
          <w:b/>
          <w:sz w:val="16"/>
        </w:rPr>
      </w: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196"/>
        <w:gridCol w:w="1578"/>
        <w:gridCol w:w="1257"/>
        <w:gridCol w:w="1832"/>
        <w:gridCol w:w="1583"/>
      </w:tblGrid>
      <w:tr>
        <w:trPr>
          <w:trHeight w:val="510" w:hRule="atLeast"/>
        </w:trPr>
        <w:tc>
          <w:tcPr>
            <w:tcW w:w="1095" w:type="dxa"/>
            <w:shd w:val="clear" w:color="auto" w:fill="542E8E"/>
          </w:tcPr>
          <w:p>
            <w:pPr>
              <w:pStyle w:val="TableParagraph"/>
              <w:spacing w:before="159"/>
              <w:ind w:left="323" w:right="285"/>
              <w:jc w:val="center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1196" w:type="dxa"/>
            <w:shd w:val="clear" w:color="auto" w:fill="542E8E"/>
          </w:tcPr>
          <w:p>
            <w:pPr>
              <w:pStyle w:val="TableParagraph"/>
              <w:spacing w:line="177" w:lineRule="auto" w:before="116"/>
              <w:ind w:left="318" w:right="290" w:hanging="14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School Weeks</w:t>
            </w:r>
          </w:p>
        </w:tc>
        <w:tc>
          <w:tcPr>
            <w:tcW w:w="1578" w:type="dxa"/>
            <w:shd w:val="clear" w:color="auto" w:fill="542E8E"/>
          </w:tcPr>
          <w:p>
            <w:pPr>
              <w:pStyle w:val="TableParagraph"/>
              <w:spacing w:before="159"/>
              <w:ind w:left="284" w:right="213"/>
              <w:jc w:val="center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Tuition</w:t>
            </w:r>
            <w:r>
              <w:rPr>
                <w:rFonts w:ascii="VIC SemiBold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Fees</w:t>
            </w:r>
          </w:p>
        </w:tc>
        <w:tc>
          <w:tcPr>
            <w:tcW w:w="1257" w:type="dxa"/>
            <w:shd w:val="clear" w:color="auto" w:fill="542E8E"/>
          </w:tcPr>
          <w:p>
            <w:pPr>
              <w:pStyle w:val="TableParagraph"/>
              <w:spacing w:line="177" w:lineRule="auto" w:before="116"/>
              <w:ind w:left="389" w:right="129" w:hanging="168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Homestay Weeks</w:t>
            </w:r>
          </w:p>
        </w:tc>
        <w:tc>
          <w:tcPr>
            <w:tcW w:w="1832" w:type="dxa"/>
            <w:shd w:val="clear" w:color="auto" w:fill="542E8E"/>
          </w:tcPr>
          <w:p>
            <w:pPr>
              <w:pStyle w:val="TableParagraph"/>
              <w:spacing w:line="177" w:lineRule="auto" w:before="116"/>
              <w:ind w:left="130" w:firstLine="27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Indicative Homestay</w:t>
            </w:r>
            <w:r>
              <w:rPr>
                <w:rFonts w:ascii="VIC SemiBold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pacing w:val="-2"/>
                <w:sz w:val="18"/>
              </w:rPr>
              <w:t>Fees*</w:t>
            </w:r>
          </w:p>
        </w:tc>
        <w:tc>
          <w:tcPr>
            <w:tcW w:w="1583" w:type="dxa"/>
            <w:shd w:val="clear" w:color="auto" w:fill="542E8E"/>
          </w:tcPr>
          <w:p>
            <w:pPr>
              <w:pStyle w:val="TableParagraph"/>
              <w:spacing w:before="159"/>
              <w:ind w:left="50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Total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6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$3,864.95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1832" w:type="dxa"/>
          </w:tcPr>
          <w:p>
            <w:pPr>
              <w:pStyle w:val="TableParagraph"/>
              <w:spacing w:line="240" w:lineRule="exact" w:before="80"/>
              <w:ind w:left="41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$3,960.00</w:t>
            </w:r>
          </w:p>
        </w:tc>
        <w:tc>
          <w:tcPr>
            <w:tcW w:w="1583" w:type="dxa"/>
          </w:tcPr>
          <w:p>
            <w:pPr>
              <w:pStyle w:val="TableParagraph"/>
              <w:spacing w:line="240" w:lineRule="exact" w:before="80"/>
              <w:ind w:left="33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$7,824.95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2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$4,723.83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13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$4,680.00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0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$9,403.83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3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10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$4,294.39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12</w:t>
            </w:r>
          </w:p>
        </w:tc>
        <w:tc>
          <w:tcPr>
            <w:tcW w:w="1832" w:type="dxa"/>
          </w:tcPr>
          <w:p>
            <w:pPr>
              <w:pStyle w:val="TableParagraph"/>
              <w:spacing w:line="240" w:lineRule="exact" w:before="80"/>
              <w:ind w:left="420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$4,320.00</w:t>
            </w:r>
          </w:p>
        </w:tc>
        <w:tc>
          <w:tcPr>
            <w:tcW w:w="1583" w:type="dxa"/>
          </w:tcPr>
          <w:p>
            <w:pPr>
              <w:pStyle w:val="TableParagraph"/>
              <w:spacing w:line="240" w:lineRule="exact" w:before="80"/>
              <w:ind w:left="33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$8,614.39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4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$4,723.83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13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$4,680.00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0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$9,403.83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 &amp; </w:t>
            </w:r>
            <w:r>
              <w:rPr>
                <w:color w:val="77787B"/>
                <w:spacing w:val="-12"/>
                <w:sz w:val="18"/>
              </w:rPr>
              <w:t>2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20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$8,588.78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4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24</w:t>
            </w:r>
          </w:p>
        </w:tc>
        <w:tc>
          <w:tcPr>
            <w:tcW w:w="1832" w:type="dxa"/>
          </w:tcPr>
          <w:p>
            <w:pPr>
              <w:pStyle w:val="TableParagraph"/>
              <w:spacing w:line="240" w:lineRule="exact" w:before="80"/>
              <w:ind w:left="4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$8,640.00</w:t>
            </w:r>
          </w:p>
        </w:tc>
        <w:tc>
          <w:tcPr>
            <w:tcW w:w="1583" w:type="dxa"/>
          </w:tcPr>
          <w:p>
            <w:pPr>
              <w:pStyle w:val="TableParagraph"/>
              <w:spacing w:line="240" w:lineRule="exact" w:before="80"/>
              <w:ind w:left="321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$17,228.78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2 &amp; </w:t>
            </w:r>
            <w:r>
              <w:rPr>
                <w:color w:val="77787B"/>
                <w:spacing w:val="-10"/>
                <w:sz w:val="18"/>
              </w:rPr>
              <w:t>3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21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$9,018.22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25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$9,000.00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1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$18,018.22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3 &amp; </w:t>
            </w:r>
            <w:r>
              <w:rPr>
                <w:color w:val="77787B"/>
                <w:spacing w:val="-12"/>
                <w:sz w:val="18"/>
              </w:rPr>
              <w:t>4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21</w:t>
            </w:r>
          </w:p>
        </w:tc>
        <w:tc>
          <w:tcPr>
            <w:tcW w:w="1578" w:type="dxa"/>
          </w:tcPr>
          <w:p>
            <w:pPr>
              <w:pStyle w:val="TableParagraph"/>
              <w:spacing w:line="240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$9,018.22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25</w:t>
            </w:r>
          </w:p>
        </w:tc>
        <w:tc>
          <w:tcPr>
            <w:tcW w:w="1832" w:type="dxa"/>
          </w:tcPr>
          <w:p>
            <w:pPr>
              <w:pStyle w:val="TableParagraph"/>
              <w:spacing w:line="240" w:lineRule="exact" w:before="80"/>
              <w:ind w:left="4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$9,000.00</w:t>
            </w:r>
          </w:p>
        </w:tc>
        <w:tc>
          <w:tcPr>
            <w:tcW w:w="1583" w:type="dxa"/>
          </w:tcPr>
          <w:p>
            <w:pPr>
              <w:pStyle w:val="TableParagraph"/>
              <w:spacing w:line="240" w:lineRule="exact" w:before="80"/>
              <w:ind w:left="31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$18,018.22</w:t>
            </w:r>
          </w:p>
        </w:tc>
      </w:tr>
      <w:tr>
        <w:trPr>
          <w:trHeight w:val="336" w:hRule="atLeast"/>
        </w:trPr>
        <w:tc>
          <w:tcPr>
            <w:tcW w:w="1095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spacing w:line="237" w:lineRule="exact" w:before="80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 – </w:t>
            </w:r>
            <w:r>
              <w:rPr>
                <w:color w:val="77787B"/>
                <w:spacing w:val="-10"/>
                <w:sz w:val="18"/>
              </w:rPr>
              <w:t>4</w:t>
            </w:r>
          </w:p>
        </w:tc>
        <w:tc>
          <w:tcPr>
            <w:tcW w:w="1196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spacing w:line="237" w:lineRule="exact" w:before="80"/>
              <w:ind w:left="476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41</w:t>
            </w:r>
          </w:p>
        </w:tc>
        <w:tc>
          <w:tcPr>
            <w:tcW w:w="1578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spacing w:line="237" w:lineRule="exact" w:before="80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$17,607.00</w:t>
            </w:r>
          </w:p>
        </w:tc>
        <w:tc>
          <w:tcPr>
            <w:tcW w:w="1257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spacing w:line="237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49</w:t>
            </w:r>
          </w:p>
        </w:tc>
        <w:tc>
          <w:tcPr>
            <w:tcW w:w="1832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spacing w:line="237" w:lineRule="exact" w:before="80"/>
              <w:ind w:left="39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$17,640.00</w:t>
            </w:r>
          </w:p>
        </w:tc>
        <w:tc>
          <w:tcPr>
            <w:tcW w:w="1583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spacing w:line="237" w:lineRule="exact" w:before="80"/>
              <w:ind w:left="27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$35,247.00</w:t>
            </w:r>
          </w:p>
        </w:tc>
      </w:tr>
      <w:tr>
        <w:trPr>
          <w:trHeight w:val="506" w:hRule="atLeast"/>
        </w:trPr>
        <w:tc>
          <w:tcPr>
            <w:tcW w:w="1095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before="156"/>
              <w:ind w:left="323" w:right="285"/>
              <w:jc w:val="center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1196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line="177" w:lineRule="auto" w:before="113"/>
              <w:ind w:left="318" w:right="290" w:hanging="14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School Weeks</w:t>
            </w:r>
          </w:p>
        </w:tc>
        <w:tc>
          <w:tcPr>
            <w:tcW w:w="1578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before="156"/>
              <w:ind w:left="284" w:right="213"/>
              <w:jc w:val="center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Tuition</w:t>
            </w:r>
            <w:r>
              <w:rPr>
                <w:rFonts w:ascii="VIC SemiBold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Fees</w:t>
            </w:r>
          </w:p>
        </w:tc>
        <w:tc>
          <w:tcPr>
            <w:tcW w:w="1257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line="177" w:lineRule="auto" w:before="113"/>
              <w:ind w:left="389" w:right="129" w:hanging="168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Homestay Weeks</w:t>
            </w:r>
          </w:p>
        </w:tc>
        <w:tc>
          <w:tcPr>
            <w:tcW w:w="1832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line="177" w:lineRule="auto" w:before="113"/>
              <w:ind w:left="130" w:firstLine="27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Indicative Homestay</w:t>
            </w:r>
            <w:r>
              <w:rPr>
                <w:rFonts w:ascii="VIC SemiBold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pacing w:val="-2"/>
                <w:sz w:val="18"/>
              </w:rPr>
              <w:t>Fees*</w:t>
            </w:r>
          </w:p>
        </w:tc>
        <w:tc>
          <w:tcPr>
            <w:tcW w:w="1583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before="156"/>
              <w:ind w:left="50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Total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6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$3,864.95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1832" w:type="dxa"/>
          </w:tcPr>
          <w:p>
            <w:pPr>
              <w:pStyle w:val="TableParagraph"/>
              <w:ind w:left="41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$3,960.00</w:t>
            </w:r>
          </w:p>
        </w:tc>
        <w:tc>
          <w:tcPr>
            <w:tcW w:w="1583" w:type="dxa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$7,824.95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2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$4,723.83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13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ind w:left="4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$4,680.00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ind w:left="30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$9,403.83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3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10</w:t>
            </w:r>
          </w:p>
        </w:tc>
        <w:tc>
          <w:tcPr>
            <w:tcW w:w="1578" w:type="dxa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$4,294.39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12</w:t>
            </w:r>
          </w:p>
        </w:tc>
        <w:tc>
          <w:tcPr>
            <w:tcW w:w="1832" w:type="dxa"/>
          </w:tcPr>
          <w:p>
            <w:pPr>
              <w:pStyle w:val="TableParagraph"/>
              <w:ind w:left="420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$4,320.00</w:t>
            </w:r>
          </w:p>
        </w:tc>
        <w:tc>
          <w:tcPr>
            <w:tcW w:w="1583" w:type="dxa"/>
          </w:tcPr>
          <w:p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$8,614.39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4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8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$3,435.51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10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ind w:left="40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$3,600.00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ind w:left="350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$7,035.51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 &amp; </w:t>
            </w:r>
            <w:r>
              <w:rPr>
                <w:color w:val="77787B"/>
                <w:spacing w:val="-12"/>
                <w:sz w:val="18"/>
              </w:rPr>
              <w:t>2</w:t>
            </w:r>
          </w:p>
        </w:tc>
        <w:tc>
          <w:tcPr>
            <w:tcW w:w="1196" w:type="dxa"/>
          </w:tcPr>
          <w:p>
            <w:pPr>
              <w:pStyle w:val="TableParagraph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20</w:t>
            </w:r>
          </w:p>
        </w:tc>
        <w:tc>
          <w:tcPr>
            <w:tcW w:w="1578" w:type="dxa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$8,588.78</w:t>
            </w:r>
          </w:p>
        </w:tc>
        <w:tc>
          <w:tcPr>
            <w:tcW w:w="1257" w:type="dxa"/>
          </w:tcPr>
          <w:p>
            <w:pPr>
              <w:pStyle w:val="TableParagraph"/>
              <w:ind w:left="544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24</w:t>
            </w:r>
          </w:p>
        </w:tc>
        <w:tc>
          <w:tcPr>
            <w:tcW w:w="1832" w:type="dxa"/>
          </w:tcPr>
          <w:p>
            <w:pPr>
              <w:pStyle w:val="TableParagraph"/>
              <w:ind w:left="4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$8,640.00</w:t>
            </w:r>
          </w:p>
        </w:tc>
        <w:tc>
          <w:tcPr>
            <w:tcW w:w="1583" w:type="dxa"/>
          </w:tcPr>
          <w:p>
            <w:pPr>
              <w:pStyle w:val="TableParagraph"/>
              <w:ind w:left="321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$17,228.78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2 &amp; </w:t>
            </w:r>
            <w:r>
              <w:rPr>
                <w:color w:val="77787B"/>
                <w:spacing w:val="-10"/>
                <w:sz w:val="18"/>
              </w:rPr>
              <w:t>3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21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$9,018.22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25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$9,000.00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ind w:left="31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$18,018.22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3 &amp; </w:t>
            </w:r>
            <w:r>
              <w:rPr>
                <w:color w:val="77787B"/>
                <w:spacing w:val="-12"/>
                <w:sz w:val="18"/>
              </w:rPr>
              <w:t>4</w:t>
            </w:r>
          </w:p>
        </w:tc>
        <w:tc>
          <w:tcPr>
            <w:tcW w:w="1196" w:type="dxa"/>
          </w:tcPr>
          <w:p>
            <w:pPr>
              <w:pStyle w:val="TableParagraph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18</w:t>
            </w:r>
          </w:p>
        </w:tc>
        <w:tc>
          <w:tcPr>
            <w:tcW w:w="1578" w:type="dxa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$7,729.90</w:t>
            </w:r>
          </w:p>
        </w:tc>
        <w:tc>
          <w:tcPr>
            <w:tcW w:w="1257" w:type="dxa"/>
          </w:tcPr>
          <w:p>
            <w:pPr>
              <w:pStyle w:val="TableParagraph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22</w:t>
            </w:r>
          </w:p>
        </w:tc>
        <w:tc>
          <w:tcPr>
            <w:tcW w:w="1832" w:type="dxa"/>
          </w:tcPr>
          <w:p>
            <w:pPr>
              <w:pStyle w:val="TableParagraph"/>
              <w:ind w:left="43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$7,920.00</w:t>
            </w:r>
          </w:p>
        </w:tc>
        <w:tc>
          <w:tcPr>
            <w:tcW w:w="1583" w:type="dxa"/>
          </w:tcPr>
          <w:p>
            <w:pPr>
              <w:pStyle w:val="TableParagraph"/>
              <w:ind w:left="2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$15,649.90</w:t>
            </w:r>
          </w:p>
        </w:tc>
      </w:tr>
      <w:tr>
        <w:trPr>
          <w:trHeight w:val="336" w:hRule="atLeast"/>
        </w:trPr>
        <w:tc>
          <w:tcPr>
            <w:tcW w:w="1095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 – </w:t>
            </w:r>
            <w:r>
              <w:rPr>
                <w:color w:val="77787B"/>
                <w:spacing w:val="-10"/>
                <w:sz w:val="18"/>
              </w:rPr>
              <w:t>4</w:t>
            </w:r>
          </w:p>
        </w:tc>
        <w:tc>
          <w:tcPr>
            <w:tcW w:w="1196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38</w:t>
            </w:r>
          </w:p>
        </w:tc>
        <w:tc>
          <w:tcPr>
            <w:tcW w:w="1578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$16,318.68</w:t>
            </w:r>
          </w:p>
        </w:tc>
        <w:tc>
          <w:tcPr>
            <w:tcW w:w="1257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45</w:t>
            </w:r>
          </w:p>
        </w:tc>
        <w:tc>
          <w:tcPr>
            <w:tcW w:w="1832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ind w:left="38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$16,200.00</w:t>
            </w:r>
          </w:p>
        </w:tc>
        <w:tc>
          <w:tcPr>
            <w:tcW w:w="1583" w:type="dxa"/>
            <w:tcBorders>
              <w:bottom w:val="single" w:sz="48" w:space="0" w:color="FFFFFF"/>
            </w:tcBorders>
            <w:shd w:val="clear" w:color="auto" w:fill="EEEAF4"/>
          </w:tcPr>
          <w:p>
            <w:pPr>
              <w:pStyle w:val="TableParagraph"/>
              <w:ind w:left="29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$32,518.68</w:t>
            </w:r>
          </w:p>
        </w:tc>
      </w:tr>
      <w:tr>
        <w:trPr>
          <w:trHeight w:val="506" w:hRule="atLeast"/>
        </w:trPr>
        <w:tc>
          <w:tcPr>
            <w:tcW w:w="1095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before="156"/>
              <w:ind w:left="323" w:right="285"/>
              <w:jc w:val="center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1196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line="177" w:lineRule="auto" w:before="113"/>
              <w:ind w:left="318" w:right="290" w:hanging="14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School Weeks</w:t>
            </w:r>
          </w:p>
        </w:tc>
        <w:tc>
          <w:tcPr>
            <w:tcW w:w="1578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before="156"/>
              <w:ind w:left="284" w:right="213"/>
              <w:jc w:val="center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Tuition</w:t>
            </w:r>
            <w:r>
              <w:rPr>
                <w:rFonts w:ascii="VIC SemiBold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Fees</w:t>
            </w:r>
          </w:p>
        </w:tc>
        <w:tc>
          <w:tcPr>
            <w:tcW w:w="1257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line="177" w:lineRule="auto" w:before="113"/>
              <w:ind w:left="389" w:right="129" w:hanging="168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Homestay Weeks</w:t>
            </w:r>
          </w:p>
        </w:tc>
        <w:tc>
          <w:tcPr>
            <w:tcW w:w="1832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line="177" w:lineRule="auto" w:before="113"/>
              <w:ind w:left="130" w:firstLine="27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Indicative Homestay</w:t>
            </w:r>
            <w:r>
              <w:rPr>
                <w:rFonts w:ascii="VIC SemiBold"/>
                <w:b/>
                <w:color w:val="FFFFFF"/>
                <w:spacing w:val="-9"/>
                <w:sz w:val="18"/>
              </w:rPr>
              <w:t> </w:t>
            </w:r>
            <w:r>
              <w:rPr>
                <w:rFonts w:ascii="VIC SemiBold"/>
                <w:b/>
                <w:color w:val="FFFFFF"/>
                <w:spacing w:val="-2"/>
                <w:sz w:val="18"/>
              </w:rPr>
              <w:t>Fees*</w:t>
            </w:r>
          </w:p>
        </w:tc>
        <w:tc>
          <w:tcPr>
            <w:tcW w:w="1583" w:type="dxa"/>
            <w:tcBorders>
              <w:top w:val="single" w:sz="48" w:space="0" w:color="FFFFFF"/>
            </w:tcBorders>
            <w:shd w:val="clear" w:color="auto" w:fill="542E8E"/>
          </w:tcPr>
          <w:p>
            <w:pPr>
              <w:pStyle w:val="TableParagraph"/>
              <w:spacing w:before="156"/>
              <w:ind w:left="50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Total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6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ind w:left="284" w:right="167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$4,337.56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1832" w:type="dxa"/>
          </w:tcPr>
          <w:p>
            <w:pPr>
              <w:pStyle w:val="TableParagraph"/>
              <w:ind w:left="429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$3960.00</w:t>
            </w:r>
          </w:p>
        </w:tc>
        <w:tc>
          <w:tcPr>
            <w:tcW w:w="1583" w:type="dxa"/>
          </w:tcPr>
          <w:p>
            <w:pPr>
              <w:pStyle w:val="TableParagraph"/>
              <w:ind w:left="340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$8,297.56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2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$5,301.46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13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ind w:left="4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$4,680.00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ind w:left="33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$9,981.46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spacing w:line="240" w:lineRule="exact" w:before="80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3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exact" w:before="80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10</w:t>
            </w:r>
          </w:p>
        </w:tc>
        <w:tc>
          <w:tcPr>
            <w:tcW w:w="1578" w:type="dxa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$4,819.51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exact" w:before="80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12</w:t>
            </w:r>
          </w:p>
        </w:tc>
        <w:tc>
          <w:tcPr>
            <w:tcW w:w="1832" w:type="dxa"/>
          </w:tcPr>
          <w:p>
            <w:pPr>
              <w:pStyle w:val="TableParagraph"/>
              <w:ind w:left="420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$4,320.00</w:t>
            </w:r>
          </w:p>
        </w:tc>
        <w:tc>
          <w:tcPr>
            <w:tcW w:w="1583" w:type="dxa"/>
          </w:tcPr>
          <w:p>
            <w:pPr>
              <w:pStyle w:val="TableParagraph"/>
              <w:ind w:left="36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$9,139.51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4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7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ind w:left="284" w:right="167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$3,373.66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9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ind w:left="420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$3,240.00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ind w:left="33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$6,613.66</w:t>
            </w:r>
          </w:p>
        </w:tc>
      </w:tr>
      <w:tr>
        <w:trPr>
          <w:trHeight w:val="355" w:hRule="atLeast"/>
        </w:trPr>
        <w:tc>
          <w:tcPr>
            <w:tcW w:w="1095" w:type="dxa"/>
          </w:tcPr>
          <w:p>
            <w:pPr>
              <w:pStyle w:val="TableParagraph"/>
              <w:spacing w:before="73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 &amp; </w:t>
            </w:r>
            <w:r>
              <w:rPr>
                <w:color w:val="77787B"/>
                <w:spacing w:val="-12"/>
                <w:sz w:val="18"/>
              </w:rPr>
              <w:t>2</w:t>
            </w:r>
          </w:p>
        </w:tc>
        <w:tc>
          <w:tcPr>
            <w:tcW w:w="1196" w:type="dxa"/>
          </w:tcPr>
          <w:p>
            <w:pPr>
              <w:pStyle w:val="TableParagraph"/>
              <w:spacing w:before="73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20</w:t>
            </w:r>
          </w:p>
        </w:tc>
        <w:tc>
          <w:tcPr>
            <w:tcW w:w="1578" w:type="dxa"/>
          </w:tcPr>
          <w:p>
            <w:pPr>
              <w:pStyle w:val="TableParagraph"/>
              <w:spacing w:before="73"/>
              <w:ind w:left="284" w:right="167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$9,639.02</w:t>
            </w:r>
          </w:p>
        </w:tc>
        <w:tc>
          <w:tcPr>
            <w:tcW w:w="1257" w:type="dxa"/>
          </w:tcPr>
          <w:p>
            <w:pPr>
              <w:pStyle w:val="TableParagraph"/>
              <w:spacing w:before="73"/>
              <w:ind w:left="544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24</w:t>
            </w:r>
          </w:p>
        </w:tc>
        <w:tc>
          <w:tcPr>
            <w:tcW w:w="1832" w:type="dxa"/>
          </w:tcPr>
          <w:p>
            <w:pPr>
              <w:pStyle w:val="TableParagraph"/>
              <w:spacing w:before="73"/>
              <w:ind w:left="4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$8,640.00</w:t>
            </w:r>
          </w:p>
        </w:tc>
        <w:tc>
          <w:tcPr>
            <w:tcW w:w="1583" w:type="dxa"/>
          </w:tcPr>
          <w:p>
            <w:pPr>
              <w:pStyle w:val="TableParagraph"/>
              <w:spacing w:before="73"/>
              <w:ind w:left="299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$18,279.02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2 &amp; </w:t>
            </w:r>
            <w:r>
              <w:rPr>
                <w:color w:val="77787B"/>
                <w:spacing w:val="-10"/>
                <w:sz w:val="18"/>
              </w:rPr>
              <w:t>3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21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ind w:left="284" w:right="167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$10,120.98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25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$9,000.00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$19,120.98</w:t>
            </w:r>
          </w:p>
        </w:tc>
      </w:tr>
      <w:tr>
        <w:trPr>
          <w:trHeight w:val="340" w:hRule="atLeast"/>
        </w:trPr>
        <w:tc>
          <w:tcPr>
            <w:tcW w:w="1095" w:type="dxa"/>
          </w:tcPr>
          <w:p>
            <w:pPr>
              <w:pStyle w:val="TableParagraph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3 &amp; </w:t>
            </w:r>
            <w:r>
              <w:rPr>
                <w:color w:val="77787B"/>
                <w:spacing w:val="-12"/>
                <w:sz w:val="18"/>
              </w:rPr>
              <w:t>4</w:t>
            </w:r>
          </w:p>
        </w:tc>
        <w:tc>
          <w:tcPr>
            <w:tcW w:w="1196" w:type="dxa"/>
          </w:tcPr>
          <w:p>
            <w:pPr>
              <w:pStyle w:val="TableParagraph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17</w:t>
            </w:r>
          </w:p>
        </w:tc>
        <w:tc>
          <w:tcPr>
            <w:tcW w:w="1578" w:type="dxa"/>
          </w:tcPr>
          <w:p>
            <w:pPr>
              <w:pStyle w:val="TableParagraph"/>
              <w:ind w:left="284" w:right="167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$8,193.17</w:t>
            </w:r>
          </w:p>
        </w:tc>
        <w:tc>
          <w:tcPr>
            <w:tcW w:w="1257" w:type="dxa"/>
          </w:tcPr>
          <w:p>
            <w:pPr>
              <w:pStyle w:val="TableParagraph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21</w:t>
            </w:r>
          </w:p>
        </w:tc>
        <w:tc>
          <w:tcPr>
            <w:tcW w:w="1832" w:type="dxa"/>
          </w:tcPr>
          <w:p>
            <w:pPr>
              <w:pStyle w:val="TableParagraph"/>
              <w:ind w:left="429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$7,560.00</w:t>
            </w:r>
          </w:p>
        </w:tc>
        <w:tc>
          <w:tcPr>
            <w:tcW w:w="1583" w:type="dxa"/>
          </w:tcPr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$15,753.17</w:t>
            </w:r>
          </w:p>
        </w:tc>
      </w:tr>
      <w:tr>
        <w:trPr>
          <w:trHeight w:val="340" w:hRule="atLeast"/>
        </w:trPr>
        <w:tc>
          <w:tcPr>
            <w:tcW w:w="1095" w:type="dxa"/>
            <w:shd w:val="clear" w:color="auto" w:fill="EEEAF4"/>
          </w:tcPr>
          <w:p>
            <w:pPr>
              <w:pStyle w:val="TableParagraph"/>
              <w:ind w:left="323" w:right="28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 – </w:t>
            </w:r>
            <w:r>
              <w:rPr>
                <w:color w:val="77787B"/>
                <w:spacing w:val="-10"/>
                <w:sz w:val="18"/>
              </w:rPr>
              <w:t>4</w:t>
            </w:r>
          </w:p>
        </w:tc>
        <w:tc>
          <w:tcPr>
            <w:tcW w:w="1196" w:type="dxa"/>
            <w:shd w:val="clear" w:color="auto" w:fill="EEEAF4"/>
          </w:tcPr>
          <w:p>
            <w:pPr>
              <w:pStyle w:val="TableParagraph"/>
              <w:ind w:left="479" w:right="473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37</w:t>
            </w:r>
          </w:p>
        </w:tc>
        <w:tc>
          <w:tcPr>
            <w:tcW w:w="1578" w:type="dxa"/>
            <w:shd w:val="clear" w:color="auto" w:fill="EEEAF4"/>
          </w:tcPr>
          <w:p>
            <w:pPr>
              <w:pStyle w:val="TableParagraph"/>
              <w:ind w:left="284" w:right="213"/>
              <w:jc w:val="center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$17,832.20</w:t>
            </w:r>
          </w:p>
        </w:tc>
        <w:tc>
          <w:tcPr>
            <w:tcW w:w="1257" w:type="dxa"/>
            <w:shd w:val="clear" w:color="auto" w:fill="EEEAF4"/>
          </w:tcPr>
          <w:p>
            <w:pPr>
              <w:pStyle w:val="TableParagraph"/>
              <w:ind w:left="546" w:right="458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43</w:t>
            </w:r>
          </w:p>
        </w:tc>
        <w:tc>
          <w:tcPr>
            <w:tcW w:w="1832" w:type="dxa"/>
            <w:shd w:val="clear" w:color="auto" w:fill="EEEAF4"/>
          </w:tcPr>
          <w:p>
            <w:pPr>
              <w:pStyle w:val="TableParagraph"/>
              <w:ind w:left="383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$15,480.00</w:t>
            </w:r>
          </w:p>
        </w:tc>
        <w:tc>
          <w:tcPr>
            <w:tcW w:w="1583" w:type="dxa"/>
            <w:shd w:val="clear" w:color="auto" w:fill="EEEAF4"/>
          </w:tcPr>
          <w:p>
            <w:pPr>
              <w:pStyle w:val="TableParagraph"/>
              <w:ind w:left="289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$33,312.20</w:t>
            </w:r>
          </w:p>
        </w:tc>
      </w:tr>
    </w:tbl>
    <w:p>
      <w:pPr>
        <w:pStyle w:val="BodyText"/>
        <w:spacing w:before="7"/>
        <w:rPr>
          <w:rFonts w:ascii="VIC SemiBold"/>
          <w:b/>
          <w:sz w:val="23"/>
        </w:rPr>
      </w:pPr>
    </w:p>
    <w:p>
      <w:pPr>
        <w:pStyle w:val="BodyText"/>
        <w:spacing w:line="244" w:lineRule="auto"/>
        <w:ind w:left="106" w:right="447"/>
      </w:pPr>
      <w:r>
        <w:rPr>
          <w:color w:val="77787B"/>
        </w:rPr>
        <w:t>Study abroad students studying for a full school year may be able to undertake the Victorian Certificate</w:t>
      </w:r>
      <w:r>
        <w:rPr>
          <w:color w:val="77787B"/>
          <w:spacing w:val="40"/>
        </w:rPr>
        <w:t> </w:t>
      </w:r>
      <w:r>
        <w:rPr>
          <w:color w:val="77787B"/>
        </w:rPr>
        <w:t>of Education (VCE) Vocational Education and Training (VET) subjects, depending on their year level. VET subjects</w:t>
      </w:r>
      <w:r>
        <w:rPr>
          <w:color w:val="77787B"/>
          <w:spacing w:val="-1"/>
        </w:rPr>
        <w:t> </w:t>
      </w:r>
      <w:r>
        <w:rPr>
          <w:color w:val="77787B"/>
        </w:rPr>
        <w:t>may</w:t>
      </w:r>
      <w:r>
        <w:rPr>
          <w:color w:val="77787B"/>
          <w:spacing w:val="-1"/>
        </w:rPr>
        <w:t> </w:t>
      </w:r>
      <w:r>
        <w:rPr>
          <w:color w:val="77787B"/>
        </w:rPr>
        <w:t>incur</w:t>
      </w:r>
      <w:r>
        <w:rPr>
          <w:color w:val="77787B"/>
          <w:spacing w:val="-1"/>
        </w:rPr>
        <w:t> </w:t>
      </w:r>
      <w:r>
        <w:rPr>
          <w:color w:val="77787B"/>
        </w:rPr>
        <w:t>additional</w:t>
      </w:r>
      <w:r>
        <w:rPr>
          <w:color w:val="77787B"/>
          <w:spacing w:val="-1"/>
        </w:rPr>
        <w:t> </w:t>
      </w:r>
      <w:r>
        <w:rPr>
          <w:color w:val="77787B"/>
        </w:rPr>
        <w:t>tuition</w:t>
      </w:r>
      <w:r>
        <w:rPr>
          <w:color w:val="77787B"/>
          <w:spacing w:val="-1"/>
        </w:rPr>
        <w:t> </w:t>
      </w:r>
      <w:r>
        <w:rPr>
          <w:color w:val="77787B"/>
        </w:rPr>
        <w:t>fees</w:t>
      </w:r>
      <w:r>
        <w:rPr>
          <w:color w:val="77787B"/>
          <w:spacing w:val="-1"/>
        </w:rPr>
        <w:t> </w:t>
      </w:r>
      <w:r>
        <w:rPr>
          <w:color w:val="77787B"/>
        </w:rPr>
        <w:t>ranging</w:t>
      </w:r>
      <w:r>
        <w:rPr>
          <w:color w:val="77787B"/>
          <w:spacing w:val="-1"/>
        </w:rPr>
        <w:t> </w:t>
      </w:r>
      <w:r>
        <w:rPr>
          <w:color w:val="77787B"/>
        </w:rPr>
        <w:t>from</w:t>
      </w:r>
      <w:r>
        <w:rPr>
          <w:color w:val="77787B"/>
          <w:spacing w:val="-1"/>
        </w:rPr>
        <w:t> </w:t>
      </w:r>
      <w:r>
        <w:rPr>
          <w:color w:val="77787B"/>
        </w:rPr>
        <w:t>$49</w:t>
      </w:r>
      <w:r>
        <w:rPr>
          <w:color w:val="77787B"/>
          <w:spacing w:val="-1"/>
        </w:rPr>
        <w:t> </w:t>
      </w:r>
      <w:r>
        <w:rPr>
          <w:color w:val="77787B"/>
        </w:rPr>
        <w:t>to</w:t>
      </w:r>
      <w:r>
        <w:rPr>
          <w:color w:val="77787B"/>
          <w:spacing w:val="-1"/>
        </w:rPr>
        <w:t> </w:t>
      </w:r>
      <w:r>
        <w:rPr>
          <w:color w:val="77787B"/>
        </w:rPr>
        <w:t>$1,739</w:t>
      </w:r>
      <w:r>
        <w:rPr>
          <w:color w:val="77787B"/>
          <w:spacing w:val="-1"/>
        </w:rPr>
        <w:t> </w:t>
      </w:r>
      <w:r>
        <w:rPr>
          <w:color w:val="77787B"/>
        </w:rPr>
        <w:t>per</w:t>
      </w:r>
      <w:r>
        <w:rPr>
          <w:color w:val="77787B"/>
          <w:spacing w:val="-1"/>
        </w:rPr>
        <w:t> </w:t>
      </w:r>
      <w:r>
        <w:rPr>
          <w:color w:val="77787B"/>
        </w:rPr>
        <w:t>subject,</w:t>
      </w:r>
      <w:r>
        <w:rPr>
          <w:color w:val="77787B"/>
          <w:spacing w:val="-1"/>
        </w:rPr>
        <w:t> </w:t>
      </w:r>
      <w:r>
        <w:rPr>
          <w:color w:val="77787B"/>
        </w:rPr>
        <w:t>per</w:t>
      </w:r>
      <w:r>
        <w:rPr>
          <w:color w:val="77787B"/>
          <w:spacing w:val="-1"/>
        </w:rPr>
        <w:t> </w:t>
      </w:r>
      <w:r>
        <w:rPr>
          <w:color w:val="77787B"/>
        </w:rPr>
        <w:t>annum.</w:t>
      </w:r>
      <w:r>
        <w:rPr>
          <w:color w:val="77787B"/>
          <w:spacing w:val="-1"/>
        </w:rPr>
        <w:t> </w:t>
      </w:r>
      <w:r>
        <w:rPr>
          <w:color w:val="77787B"/>
        </w:rPr>
        <w:t>In</w:t>
      </w:r>
      <w:r>
        <w:rPr>
          <w:color w:val="77787B"/>
          <w:spacing w:val="-1"/>
        </w:rPr>
        <w:t> </w:t>
      </w:r>
      <w:r>
        <w:rPr>
          <w:color w:val="77787B"/>
          <w:spacing w:val="-2"/>
        </w:rPr>
        <w:t>addition,</w:t>
      </w:r>
    </w:p>
    <w:p>
      <w:pPr>
        <w:pStyle w:val="BodyText"/>
        <w:spacing w:line="244" w:lineRule="auto"/>
        <w:ind w:left="106" w:right="191"/>
      </w:pPr>
      <w:r>
        <w:rPr>
          <w:color w:val="77787B"/>
        </w:rPr>
        <w:t>VET non-tuition material fees ranging from $90 to $950 per subject, per annum may be applicable. All fees are reviewed annually and are subject to change. VET fees are not reflected in the estimated course tuition fees</w:t>
      </w:r>
      <w:r>
        <w:rPr>
          <w:color w:val="77787B"/>
          <w:spacing w:val="-3"/>
        </w:rPr>
        <w:t> </w:t>
      </w:r>
      <w:r>
        <w:rPr>
          <w:color w:val="77787B"/>
        </w:rPr>
        <w:t>above.</w:t>
      </w:r>
      <w:r>
        <w:rPr>
          <w:color w:val="77787B"/>
          <w:spacing w:val="-3"/>
        </w:rPr>
        <w:t> </w:t>
      </w:r>
      <w:r>
        <w:rPr>
          <w:color w:val="77787B"/>
        </w:rPr>
        <w:t>The</w:t>
      </w:r>
      <w:r>
        <w:rPr>
          <w:color w:val="77787B"/>
          <w:spacing w:val="-3"/>
        </w:rPr>
        <w:t> </w:t>
      </w:r>
      <w:r>
        <w:rPr>
          <w:color w:val="77787B"/>
        </w:rPr>
        <w:t>school</w:t>
      </w:r>
      <w:r>
        <w:rPr>
          <w:color w:val="77787B"/>
          <w:spacing w:val="-3"/>
        </w:rPr>
        <w:t> </w:t>
      </w:r>
      <w:r>
        <w:rPr>
          <w:color w:val="77787B"/>
        </w:rPr>
        <w:t>will</w:t>
      </w:r>
      <w:r>
        <w:rPr>
          <w:color w:val="77787B"/>
          <w:spacing w:val="-3"/>
        </w:rPr>
        <w:t> </w:t>
      </w:r>
      <w:r>
        <w:rPr>
          <w:color w:val="77787B"/>
        </w:rPr>
        <w:t>inform</w:t>
      </w:r>
      <w:r>
        <w:rPr>
          <w:color w:val="77787B"/>
          <w:spacing w:val="-3"/>
        </w:rPr>
        <w:t> </w:t>
      </w:r>
      <w:r>
        <w:rPr>
          <w:color w:val="77787B"/>
        </w:rPr>
        <w:t>the</w:t>
      </w:r>
      <w:r>
        <w:rPr>
          <w:color w:val="77787B"/>
          <w:spacing w:val="-3"/>
        </w:rPr>
        <w:t> </w:t>
      </w:r>
      <w:r>
        <w:rPr>
          <w:color w:val="77787B"/>
        </w:rPr>
        <w:t>student</w:t>
      </w:r>
      <w:r>
        <w:rPr>
          <w:color w:val="77787B"/>
          <w:spacing w:val="-3"/>
        </w:rPr>
        <w:t> </w:t>
      </w:r>
      <w:r>
        <w:rPr>
          <w:color w:val="77787B"/>
        </w:rPr>
        <w:t>and</w:t>
      </w:r>
      <w:r>
        <w:rPr>
          <w:color w:val="77787B"/>
          <w:spacing w:val="-3"/>
        </w:rPr>
        <w:t> </w:t>
      </w:r>
      <w:r>
        <w:rPr>
          <w:color w:val="77787B"/>
        </w:rPr>
        <w:t>their</w:t>
      </w:r>
      <w:r>
        <w:rPr>
          <w:color w:val="77787B"/>
          <w:spacing w:val="-3"/>
        </w:rPr>
        <w:t> </w:t>
      </w:r>
      <w:r>
        <w:rPr>
          <w:color w:val="77787B"/>
        </w:rPr>
        <w:t>family</w:t>
      </w:r>
      <w:r>
        <w:rPr>
          <w:color w:val="77787B"/>
          <w:spacing w:val="-3"/>
        </w:rPr>
        <w:t> </w:t>
      </w:r>
      <w:r>
        <w:rPr>
          <w:color w:val="77787B"/>
        </w:rPr>
        <w:t>of</w:t>
      </w:r>
      <w:r>
        <w:rPr>
          <w:color w:val="77787B"/>
          <w:spacing w:val="-3"/>
        </w:rPr>
        <w:t> </w:t>
      </w:r>
      <w:r>
        <w:rPr>
          <w:color w:val="77787B"/>
        </w:rPr>
        <w:t>any</w:t>
      </w:r>
      <w:r>
        <w:rPr>
          <w:color w:val="77787B"/>
          <w:spacing w:val="-3"/>
        </w:rPr>
        <w:t> </w:t>
      </w:r>
      <w:r>
        <w:rPr>
          <w:color w:val="77787B"/>
        </w:rPr>
        <w:t>additional</w:t>
      </w:r>
      <w:r>
        <w:rPr>
          <w:color w:val="77787B"/>
          <w:spacing w:val="-3"/>
        </w:rPr>
        <w:t> </w:t>
      </w:r>
      <w:r>
        <w:rPr>
          <w:color w:val="77787B"/>
        </w:rPr>
        <w:t>VET</w:t>
      </w:r>
      <w:r>
        <w:rPr>
          <w:color w:val="77787B"/>
          <w:spacing w:val="-3"/>
        </w:rPr>
        <w:t> </w:t>
      </w:r>
      <w:r>
        <w:rPr>
          <w:color w:val="77787B"/>
        </w:rPr>
        <w:t>fees</w:t>
      </w:r>
      <w:r>
        <w:rPr>
          <w:color w:val="77787B"/>
          <w:spacing w:val="-3"/>
        </w:rPr>
        <w:t> </w:t>
      </w:r>
      <w:r>
        <w:rPr>
          <w:color w:val="77787B"/>
        </w:rPr>
        <w:t>before</w:t>
      </w:r>
      <w:r>
        <w:rPr>
          <w:color w:val="77787B"/>
          <w:spacing w:val="-3"/>
        </w:rPr>
        <w:t> </w:t>
      </w:r>
      <w:r>
        <w:rPr>
          <w:color w:val="77787B"/>
        </w:rPr>
        <w:t>the</w:t>
      </w:r>
      <w:r>
        <w:rPr>
          <w:color w:val="77787B"/>
          <w:spacing w:val="-3"/>
        </w:rPr>
        <w:t> </w:t>
      </w:r>
      <w:r>
        <w:rPr>
          <w:color w:val="77787B"/>
        </w:rPr>
        <w:t>student commences a VET subject.</w:t>
      </w:r>
    </w:p>
    <w:p>
      <w:pPr>
        <w:spacing w:after="0" w:line="244" w:lineRule="auto"/>
        <w:sectPr>
          <w:type w:val="continuous"/>
          <w:pgSz w:w="11910" w:h="16840"/>
          <w:pgMar w:header="0" w:footer="1775" w:top="2120" w:bottom="1960" w:left="420" w:right="460"/>
          <w:cols w:num="2" w:equalWidth="0">
            <w:col w:w="1646" w:space="548"/>
            <w:col w:w="8836"/>
          </w:cols>
        </w:sect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5"/>
        <w:gridCol w:w="3337"/>
        <w:gridCol w:w="567"/>
        <w:gridCol w:w="1765"/>
        <w:gridCol w:w="3337"/>
      </w:tblGrid>
      <w:tr>
        <w:trPr>
          <w:trHeight w:val="479" w:hRule="atLeast"/>
        </w:trPr>
        <w:tc>
          <w:tcPr>
            <w:tcW w:w="10771" w:type="dxa"/>
            <w:gridSpan w:val="5"/>
          </w:tcPr>
          <w:p>
            <w:pPr>
              <w:pStyle w:val="TableParagraph"/>
              <w:spacing w:line="414" w:lineRule="exact" w:before="0"/>
              <w:rPr>
                <w:rFonts w:ascii="VIC SemiBold"/>
                <w:b/>
                <w:sz w:val="32"/>
              </w:rPr>
            </w:pPr>
            <w:r>
              <w:rPr>
                <w:rFonts w:ascii="VIC SemiBold"/>
                <w:b/>
                <w:color w:val="542E8E"/>
                <w:spacing w:val="-4"/>
                <w:sz w:val="32"/>
              </w:rPr>
              <w:t>Term</w:t>
            </w:r>
            <w:r>
              <w:rPr>
                <w:rFonts w:ascii="VIC SemiBold"/>
                <w:b/>
                <w:color w:val="542E8E"/>
                <w:spacing w:val="-13"/>
                <w:sz w:val="32"/>
              </w:rPr>
              <w:t> </w:t>
            </w:r>
            <w:r>
              <w:rPr>
                <w:rFonts w:ascii="VIC SemiBold"/>
                <w:b/>
                <w:color w:val="542E8E"/>
                <w:spacing w:val="-4"/>
                <w:sz w:val="32"/>
              </w:rPr>
              <w:t>Dates</w:t>
            </w:r>
          </w:p>
        </w:tc>
      </w:tr>
      <w:tr>
        <w:trPr>
          <w:trHeight w:val="457" w:hRule="atLeast"/>
        </w:trPr>
        <w:tc>
          <w:tcPr>
            <w:tcW w:w="1765" w:type="dxa"/>
          </w:tcPr>
          <w:p>
            <w:pPr>
              <w:pStyle w:val="TableParagraph"/>
              <w:spacing w:line="342" w:lineRule="exact" w:before="94"/>
              <w:rPr>
                <w:rFonts w:ascii="VIC SemiBold"/>
                <w:b/>
                <w:sz w:val="26"/>
              </w:rPr>
            </w:pPr>
            <w:r>
              <w:rPr>
                <w:rFonts w:ascii="VIC SemiBold"/>
                <w:b/>
                <w:color w:val="542E8E"/>
                <w:spacing w:val="-4"/>
                <w:sz w:val="26"/>
              </w:rPr>
              <w:t>2024</w:t>
            </w:r>
          </w:p>
        </w:tc>
        <w:tc>
          <w:tcPr>
            <w:tcW w:w="33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342" w:lineRule="exact" w:before="94"/>
              <w:rPr>
                <w:rFonts w:ascii="VIC SemiBold"/>
                <w:b/>
                <w:sz w:val="26"/>
              </w:rPr>
            </w:pPr>
            <w:r>
              <w:rPr>
                <w:rFonts w:ascii="VIC SemiBold"/>
                <w:b/>
                <w:color w:val="542E8E"/>
                <w:spacing w:val="-4"/>
                <w:sz w:val="26"/>
              </w:rPr>
              <w:t>2025</w:t>
            </w:r>
          </w:p>
        </w:tc>
        <w:tc>
          <w:tcPr>
            <w:tcW w:w="333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1765" w:type="dxa"/>
            <w:shd w:val="clear" w:color="auto" w:fill="542E8E"/>
          </w:tcPr>
          <w:p>
            <w:pPr>
              <w:pStyle w:val="TableParagraph"/>
              <w:spacing w:before="68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z w:val="18"/>
              </w:rPr>
              <w:t>School 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3337" w:type="dxa"/>
            <w:shd w:val="clear" w:color="auto" w:fill="542E8E"/>
          </w:tcPr>
          <w:p>
            <w:pPr>
              <w:pStyle w:val="TableParagraph"/>
              <w:spacing w:before="68"/>
              <w:ind w:left="60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4"/>
                <w:sz w:val="18"/>
              </w:rPr>
              <w:t>Dates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shd w:val="clear" w:color="auto" w:fill="542E8E"/>
          </w:tcPr>
          <w:p>
            <w:pPr>
              <w:pStyle w:val="TableParagraph"/>
              <w:spacing w:before="68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z w:val="18"/>
              </w:rPr>
              <w:t>School 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Term</w:t>
            </w:r>
          </w:p>
        </w:tc>
        <w:tc>
          <w:tcPr>
            <w:tcW w:w="3337" w:type="dxa"/>
            <w:shd w:val="clear" w:color="auto" w:fill="542E8E"/>
          </w:tcPr>
          <w:p>
            <w:pPr>
              <w:pStyle w:val="TableParagraph"/>
              <w:spacing w:before="68"/>
              <w:ind w:left="601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4"/>
                <w:sz w:val="18"/>
              </w:rPr>
              <w:t>Dates</w:t>
            </w:r>
          </w:p>
        </w:tc>
      </w:tr>
      <w:tr>
        <w:trPr>
          <w:trHeight w:val="376" w:hRule="atLeast"/>
        </w:trPr>
        <w:tc>
          <w:tcPr>
            <w:tcW w:w="1765" w:type="dxa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1</w:t>
            </w:r>
          </w:p>
        </w:tc>
        <w:tc>
          <w:tcPr>
            <w:tcW w:w="3337" w:type="dxa"/>
          </w:tcPr>
          <w:p>
            <w:pPr>
              <w:pStyle w:val="TableParagraph"/>
              <w:spacing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29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January^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z w:val="18"/>
              </w:rPr>
              <w:t>–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z w:val="18"/>
              </w:rPr>
              <w:t>28 </w:t>
            </w:r>
            <w:r>
              <w:rPr>
                <w:color w:val="77787B"/>
                <w:spacing w:val="-4"/>
                <w:sz w:val="18"/>
              </w:rPr>
              <w:t>March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1</w:t>
            </w:r>
          </w:p>
        </w:tc>
        <w:tc>
          <w:tcPr>
            <w:tcW w:w="3337" w:type="dxa"/>
          </w:tcPr>
          <w:p>
            <w:pPr>
              <w:pStyle w:val="TableParagraph"/>
              <w:spacing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28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z w:val="18"/>
              </w:rPr>
              <w:t>January^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z w:val="18"/>
              </w:rPr>
              <w:t>– 4 </w:t>
            </w:r>
            <w:r>
              <w:rPr>
                <w:color w:val="77787B"/>
                <w:spacing w:val="-2"/>
                <w:sz w:val="18"/>
              </w:rPr>
              <w:t>April</w:t>
            </w:r>
          </w:p>
        </w:tc>
      </w:tr>
      <w:tr>
        <w:trPr>
          <w:trHeight w:val="376" w:hRule="atLeast"/>
        </w:trPr>
        <w:tc>
          <w:tcPr>
            <w:tcW w:w="1765" w:type="dxa"/>
            <w:shd w:val="clear" w:color="auto" w:fill="EEEAF4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2</w:t>
            </w:r>
          </w:p>
        </w:tc>
        <w:tc>
          <w:tcPr>
            <w:tcW w:w="3337" w:type="dxa"/>
            <w:shd w:val="clear" w:color="auto" w:fill="EEEAF4"/>
          </w:tcPr>
          <w:p>
            <w:pPr>
              <w:pStyle w:val="TableParagraph"/>
              <w:spacing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15 April – 28 </w:t>
            </w:r>
            <w:r>
              <w:rPr>
                <w:color w:val="77787B"/>
                <w:spacing w:val="-4"/>
                <w:sz w:val="18"/>
              </w:rPr>
              <w:t>June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shd w:val="clear" w:color="auto" w:fill="EEEAF4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2</w:t>
            </w:r>
          </w:p>
        </w:tc>
        <w:tc>
          <w:tcPr>
            <w:tcW w:w="3337" w:type="dxa"/>
            <w:shd w:val="clear" w:color="auto" w:fill="EEEAF4"/>
          </w:tcPr>
          <w:p>
            <w:pPr>
              <w:pStyle w:val="TableParagraph"/>
              <w:spacing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22 April – 4 </w:t>
            </w:r>
            <w:r>
              <w:rPr>
                <w:color w:val="77787B"/>
                <w:spacing w:val="-4"/>
                <w:sz w:val="18"/>
              </w:rPr>
              <w:t>July</w:t>
            </w:r>
          </w:p>
        </w:tc>
      </w:tr>
      <w:tr>
        <w:trPr>
          <w:trHeight w:val="376" w:hRule="atLeast"/>
        </w:trPr>
        <w:tc>
          <w:tcPr>
            <w:tcW w:w="1765" w:type="dxa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3</w:t>
            </w:r>
          </w:p>
        </w:tc>
        <w:tc>
          <w:tcPr>
            <w:tcW w:w="3337" w:type="dxa"/>
          </w:tcPr>
          <w:p>
            <w:pPr>
              <w:pStyle w:val="TableParagraph"/>
              <w:spacing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15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z w:val="18"/>
              </w:rPr>
              <w:t>July – 20 </w:t>
            </w:r>
            <w:r>
              <w:rPr>
                <w:color w:val="77787B"/>
                <w:spacing w:val="-2"/>
                <w:sz w:val="18"/>
              </w:rPr>
              <w:t>September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3</w:t>
            </w:r>
          </w:p>
        </w:tc>
        <w:tc>
          <w:tcPr>
            <w:tcW w:w="3337" w:type="dxa"/>
          </w:tcPr>
          <w:p>
            <w:pPr>
              <w:pStyle w:val="TableParagraph"/>
              <w:spacing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21 July – 19 </w:t>
            </w:r>
            <w:r>
              <w:rPr>
                <w:color w:val="77787B"/>
                <w:spacing w:val="-2"/>
                <w:sz w:val="18"/>
              </w:rPr>
              <w:t>September</w:t>
            </w:r>
          </w:p>
        </w:tc>
      </w:tr>
      <w:tr>
        <w:trPr>
          <w:trHeight w:val="1077" w:hRule="atLeast"/>
        </w:trPr>
        <w:tc>
          <w:tcPr>
            <w:tcW w:w="1765" w:type="dxa"/>
            <w:shd w:val="clear" w:color="auto" w:fill="EEEAF4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4^^</w:t>
            </w:r>
          </w:p>
        </w:tc>
        <w:tc>
          <w:tcPr>
            <w:tcW w:w="3337" w:type="dxa"/>
            <w:shd w:val="clear" w:color="auto" w:fill="EEEAF4"/>
          </w:tcPr>
          <w:p>
            <w:pPr>
              <w:pStyle w:val="TableParagraph"/>
              <w:spacing w:line="238" w:lineRule="exact"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7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z w:val="18"/>
              </w:rPr>
              <w:t>October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–</w:t>
            </w:r>
          </w:p>
          <w:p>
            <w:pPr>
              <w:pStyle w:val="TableParagraph"/>
              <w:spacing w:line="233" w:lineRule="exact" w:before="0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Year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9: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20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December</w:t>
            </w:r>
          </w:p>
          <w:p>
            <w:pPr>
              <w:pStyle w:val="TableParagraph"/>
              <w:spacing w:line="233" w:lineRule="exact" w:before="0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Year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10: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29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November</w:t>
            </w:r>
          </w:p>
          <w:p>
            <w:pPr>
              <w:pStyle w:val="TableParagraph"/>
              <w:spacing w:line="238" w:lineRule="exact" w:before="0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Year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11: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22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November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shd w:val="clear" w:color="auto" w:fill="EEEAF4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Term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4^^</w:t>
            </w:r>
          </w:p>
        </w:tc>
        <w:tc>
          <w:tcPr>
            <w:tcW w:w="3337" w:type="dxa"/>
            <w:shd w:val="clear" w:color="auto" w:fill="EEEAF4"/>
          </w:tcPr>
          <w:p>
            <w:pPr>
              <w:pStyle w:val="TableParagraph"/>
              <w:spacing w:line="238" w:lineRule="exact" w:before="68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6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z w:val="18"/>
              </w:rPr>
              <w:t>October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pacing w:val="-10"/>
                <w:sz w:val="18"/>
              </w:rPr>
              <w:t>–</w:t>
            </w:r>
          </w:p>
          <w:p>
            <w:pPr>
              <w:pStyle w:val="TableParagraph"/>
              <w:spacing w:line="233" w:lineRule="exact" w:before="0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Year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9: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19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December</w:t>
            </w:r>
          </w:p>
          <w:p>
            <w:pPr>
              <w:pStyle w:val="TableParagraph"/>
              <w:spacing w:line="233" w:lineRule="exact" w:before="0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Year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10: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28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November</w:t>
            </w:r>
          </w:p>
          <w:p>
            <w:pPr>
              <w:pStyle w:val="TableParagraph"/>
              <w:spacing w:line="238" w:lineRule="exact" w:before="0"/>
              <w:ind w:left="601"/>
              <w:rPr>
                <w:sz w:val="18"/>
              </w:rPr>
            </w:pPr>
            <w:r>
              <w:rPr>
                <w:color w:val="77787B"/>
                <w:sz w:val="18"/>
              </w:rPr>
              <w:t>Year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11: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21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November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0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0"/>
        <w:gridCol w:w="5211"/>
      </w:tblGrid>
      <w:tr>
        <w:trPr>
          <w:trHeight w:val="436" w:hRule="atLeast"/>
        </w:trPr>
        <w:tc>
          <w:tcPr>
            <w:tcW w:w="5560" w:type="dxa"/>
            <w:shd w:val="clear" w:color="auto" w:fill="542E8E"/>
          </w:tcPr>
          <w:p>
            <w:pPr>
              <w:pStyle w:val="TableParagraph"/>
              <w:spacing w:before="68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Non-Tuition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 Fees</w:t>
            </w:r>
          </w:p>
        </w:tc>
        <w:tc>
          <w:tcPr>
            <w:tcW w:w="5211" w:type="dxa"/>
            <w:shd w:val="clear" w:color="auto" w:fill="542E8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10771" w:type="dxa"/>
            <w:gridSpan w:val="2"/>
            <w:shd w:val="clear" w:color="auto" w:fill="EEEAF4"/>
          </w:tcPr>
          <w:p>
            <w:pPr>
              <w:pStyle w:val="TableParagraph"/>
              <w:spacing w:before="68"/>
              <w:rPr>
                <w:rFonts w:ascii="VIC SemiBold" w:hAnsi="VIC SemiBold"/>
                <w:b/>
                <w:sz w:val="18"/>
              </w:rPr>
            </w:pPr>
            <w:r>
              <w:rPr>
                <w:rFonts w:ascii="VIC SemiBold" w:hAnsi="VIC SemiBold"/>
                <w:b/>
                <w:color w:val="542E8E"/>
                <w:sz w:val="18"/>
              </w:rPr>
              <w:t>The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following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fees may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be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charged in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relation to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a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student’s enrolment,</w:t>
            </w:r>
            <w:r>
              <w:rPr>
                <w:rFonts w:ascii="VIC SemiBold" w:hAnsi="VIC SemiBold"/>
                <w:b/>
                <w:color w:val="542E8E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542E8E"/>
                <w:sz w:val="18"/>
              </w:rPr>
              <w:t>if </w:t>
            </w:r>
            <w:r>
              <w:rPr>
                <w:rFonts w:ascii="VIC SemiBold" w:hAnsi="VIC SemiBold"/>
                <w:b/>
                <w:color w:val="542E8E"/>
                <w:spacing w:val="-2"/>
                <w:sz w:val="18"/>
              </w:rPr>
              <w:t>applicable.</w:t>
            </w:r>
          </w:p>
        </w:tc>
      </w:tr>
      <w:tr>
        <w:trPr>
          <w:trHeight w:val="369" w:hRule="atLeast"/>
        </w:trPr>
        <w:tc>
          <w:tcPr>
            <w:tcW w:w="5560" w:type="dxa"/>
          </w:tcPr>
          <w:p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77787B"/>
                <w:sz w:val="18"/>
              </w:rPr>
              <w:t>Application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11" w:type="dxa"/>
          </w:tcPr>
          <w:p>
            <w:pPr>
              <w:pStyle w:val="TableParagraph"/>
              <w:spacing w:before="68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</w:t>
            </w:r>
          </w:p>
        </w:tc>
      </w:tr>
      <w:tr>
        <w:trPr>
          <w:trHeight w:val="376" w:hRule="atLeast"/>
        </w:trPr>
        <w:tc>
          <w:tcPr>
            <w:tcW w:w="556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77787B"/>
                <w:sz w:val="18"/>
              </w:rPr>
              <w:t>Arrival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z w:val="18"/>
              </w:rPr>
              <w:t>Support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Fee*</w:t>
            </w:r>
          </w:p>
        </w:tc>
        <w:tc>
          <w:tcPr>
            <w:tcW w:w="5211" w:type="dxa"/>
          </w:tcPr>
          <w:p>
            <w:pPr>
              <w:pStyle w:val="TableParagraph"/>
              <w:spacing w:before="74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$187.00</w:t>
            </w:r>
          </w:p>
        </w:tc>
      </w:tr>
      <w:tr>
        <w:trPr>
          <w:trHeight w:val="376" w:hRule="atLeast"/>
        </w:trPr>
        <w:tc>
          <w:tcPr>
            <w:tcW w:w="556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77787B"/>
                <w:sz w:val="18"/>
              </w:rPr>
              <w:t>Accommodation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z w:val="18"/>
              </w:rPr>
              <w:t>Placement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Fee*</w:t>
            </w:r>
          </w:p>
        </w:tc>
        <w:tc>
          <w:tcPr>
            <w:tcW w:w="5211" w:type="dxa"/>
          </w:tcPr>
          <w:p>
            <w:pPr>
              <w:pStyle w:val="TableParagraph"/>
              <w:spacing w:before="74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$319.00</w:t>
            </w:r>
          </w:p>
        </w:tc>
      </w:tr>
      <w:tr>
        <w:trPr>
          <w:trHeight w:val="376" w:hRule="atLeast"/>
        </w:trPr>
        <w:tc>
          <w:tcPr>
            <w:tcW w:w="556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77787B"/>
                <w:sz w:val="18"/>
              </w:rPr>
              <w:t>School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Transfer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11" w:type="dxa"/>
          </w:tcPr>
          <w:p>
            <w:pPr>
              <w:pStyle w:val="TableParagraph"/>
              <w:spacing w:before="74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$748.00</w:t>
            </w:r>
          </w:p>
        </w:tc>
      </w:tr>
      <w:tr>
        <w:trPr>
          <w:trHeight w:val="376" w:hRule="atLeast"/>
        </w:trPr>
        <w:tc>
          <w:tcPr>
            <w:tcW w:w="556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77787B"/>
                <w:sz w:val="18"/>
              </w:rPr>
              <w:t>Enrolment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z w:val="18"/>
              </w:rPr>
              <w:t>Amendment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11" w:type="dxa"/>
          </w:tcPr>
          <w:p>
            <w:pPr>
              <w:pStyle w:val="TableParagraph"/>
              <w:spacing w:before="74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</w:t>
            </w:r>
          </w:p>
        </w:tc>
      </w:tr>
      <w:tr>
        <w:trPr>
          <w:trHeight w:val="376" w:hRule="atLeast"/>
        </w:trPr>
        <w:tc>
          <w:tcPr>
            <w:tcW w:w="556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77787B"/>
                <w:sz w:val="18"/>
              </w:rPr>
              <w:t>Default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11" w:type="dxa"/>
          </w:tcPr>
          <w:p>
            <w:pPr>
              <w:pStyle w:val="TableParagraph"/>
              <w:spacing w:before="74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</w:tr>
      <w:tr>
        <w:trPr>
          <w:trHeight w:val="376" w:hRule="atLeast"/>
        </w:trPr>
        <w:tc>
          <w:tcPr>
            <w:tcW w:w="556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77787B"/>
                <w:sz w:val="18"/>
              </w:rPr>
              <w:t>Refund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5211" w:type="dxa"/>
          </w:tcPr>
          <w:p>
            <w:pPr>
              <w:pStyle w:val="TableParagraph"/>
              <w:spacing w:before="74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</w:tr>
      <w:tr>
        <w:trPr>
          <w:trHeight w:val="405" w:hRule="atLeast"/>
        </w:trPr>
        <w:tc>
          <w:tcPr>
            <w:tcW w:w="5560" w:type="dxa"/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77787B"/>
                <w:sz w:val="18"/>
              </w:rPr>
              <w:t>Homestay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Fee**</w:t>
            </w:r>
          </w:p>
        </w:tc>
        <w:tc>
          <w:tcPr>
            <w:tcW w:w="5211" w:type="dxa"/>
          </w:tcPr>
          <w:p>
            <w:pPr>
              <w:pStyle w:val="TableParagraph"/>
              <w:spacing w:before="74"/>
              <w:ind w:left="2075"/>
              <w:rPr>
                <w:sz w:val="18"/>
              </w:rPr>
            </w:pPr>
            <w:r>
              <w:rPr>
                <w:color w:val="77787B"/>
                <w:sz w:val="18"/>
              </w:rPr>
              <w:t>$290.00–$440.00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week</w:t>
            </w:r>
          </w:p>
        </w:tc>
      </w:tr>
      <w:tr>
        <w:trPr>
          <w:trHeight w:val="435" w:hRule="atLeast"/>
        </w:trPr>
        <w:tc>
          <w:tcPr>
            <w:tcW w:w="556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color w:val="77787B"/>
                <w:sz w:val="18"/>
              </w:rPr>
              <w:t>VET-related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material</w:t>
            </w:r>
            <w:r>
              <w:rPr>
                <w:color w:val="77787B"/>
                <w:spacing w:val="-6"/>
                <w:sz w:val="18"/>
              </w:rPr>
              <w:t> </w:t>
            </w:r>
            <w:r>
              <w:rPr>
                <w:color w:val="77787B"/>
                <w:sz w:val="18"/>
              </w:rPr>
              <w:t>fees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(per</w:t>
            </w:r>
            <w:r>
              <w:rPr>
                <w:color w:val="77787B"/>
                <w:spacing w:val="-6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subject)</w:t>
            </w:r>
          </w:p>
        </w:tc>
        <w:tc>
          <w:tcPr>
            <w:tcW w:w="5211" w:type="dxa"/>
          </w:tcPr>
          <w:p>
            <w:pPr>
              <w:pStyle w:val="TableParagraph"/>
              <w:spacing w:before="104"/>
              <w:ind w:left="207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$60.00–$950.00</w:t>
            </w:r>
          </w:p>
        </w:tc>
      </w:tr>
      <w:tr>
        <w:trPr>
          <w:trHeight w:val="435" w:hRule="atLeast"/>
        </w:trPr>
        <w:tc>
          <w:tcPr>
            <w:tcW w:w="556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color w:val="77787B"/>
                <w:sz w:val="18"/>
              </w:rPr>
              <w:t>School </w:t>
            </w:r>
            <w:r>
              <w:rPr>
                <w:color w:val="77787B"/>
                <w:spacing w:val="-2"/>
                <w:sz w:val="18"/>
              </w:rPr>
              <w:t>uniforms</w:t>
            </w:r>
          </w:p>
        </w:tc>
        <w:tc>
          <w:tcPr>
            <w:tcW w:w="5211" w:type="dxa"/>
          </w:tcPr>
          <w:p>
            <w:pPr>
              <w:pStyle w:val="TableParagraph"/>
              <w:spacing w:before="104"/>
              <w:ind w:left="2075"/>
              <w:rPr>
                <w:sz w:val="18"/>
              </w:rPr>
            </w:pPr>
            <w:r>
              <w:rPr>
                <w:color w:val="77787B"/>
                <w:sz w:val="18"/>
              </w:rPr>
              <w:t>$300.00–$950.00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>
        <w:trPr>
          <w:trHeight w:val="435" w:hRule="atLeast"/>
        </w:trPr>
        <w:tc>
          <w:tcPr>
            <w:tcW w:w="556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color w:val="77787B"/>
                <w:sz w:val="18"/>
              </w:rPr>
              <w:t>School camps and </w:t>
            </w:r>
            <w:r>
              <w:rPr>
                <w:color w:val="77787B"/>
                <w:spacing w:val="-2"/>
                <w:sz w:val="18"/>
              </w:rPr>
              <w:t>excursions</w:t>
            </w:r>
          </w:p>
        </w:tc>
        <w:tc>
          <w:tcPr>
            <w:tcW w:w="5211" w:type="dxa"/>
          </w:tcPr>
          <w:p>
            <w:pPr>
              <w:pStyle w:val="TableParagraph"/>
              <w:spacing w:before="104"/>
              <w:ind w:left="2075"/>
              <w:rPr>
                <w:sz w:val="18"/>
              </w:rPr>
            </w:pPr>
            <w:r>
              <w:rPr>
                <w:color w:val="77787B"/>
                <w:sz w:val="18"/>
              </w:rPr>
              <w:t>$400.00–$900.00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>
        <w:trPr>
          <w:trHeight w:val="435" w:hRule="atLeast"/>
        </w:trPr>
        <w:tc>
          <w:tcPr>
            <w:tcW w:w="5560" w:type="dxa"/>
          </w:tcPr>
          <w:p>
            <w:pPr>
              <w:pStyle w:val="TableParagraph"/>
              <w:spacing w:before="10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Textbooks / stationery</w:t>
            </w:r>
          </w:p>
        </w:tc>
        <w:tc>
          <w:tcPr>
            <w:tcW w:w="5211" w:type="dxa"/>
          </w:tcPr>
          <w:p>
            <w:pPr>
              <w:pStyle w:val="TableParagraph"/>
              <w:spacing w:before="104"/>
              <w:ind w:left="2075"/>
              <w:rPr>
                <w:sz w:val="18"/>
              </w:rPr>
            </w:pPr>
            <w:r>
              <w:rPr>
                <w:color w:val="77787B"/>
                <w:sz w:val="18"/>
              </w:rPr>
              <w:t>$400.00–$700.00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  <w:tr>
        <w:trPr>
          <w:trHeight w:val="320" w:hRule="atLeast"/>
        </w:trPr>
        <w:tc>
          <w:tcPr>
            <w:tcW w:w="5560" w:type="dxa"/>
          </w:tcPr>
          <w:p>
            <w:pPr>
              <w:pStyle w:val="TableParagraph"/>
              <w:spacing w:line="196" w:lineRule="exact" w:before="104"/>
              <w:rPr>
                <w:sz w:val="18"/>
              </w:rPr>
            </w:pPr>
            <w:r>
              <w:rPr>
                <w:color w:val="77787B"/>
                <w:sz w:val="18"/>
              </w:rPr>
              <w:t>Electronic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device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costs</w:t>
            </w:r>
          </w:p>
        </w:tc>
        <w:tc>
          <w:tcPr>
            <w:tcW w:w="5211" w:type="dxa"/>
          </w:tcPr>
          <w:p>
            <w:pPr>
              <w:pStyle w:val="TableParagraph"/>
              <w:spacing w:line="196" w:lineRule="exact" w:before="104"/>
              <w:ind w:left="2075"/>
              <w:rPr>
                <w:sz w:val="18"/>
              </w:rPr>
            </w:pPr>
            <w:r>
              <w:rPr>
                <w:color w:val="77787B"/>
                <w:sz w:val="18"/>
              </w:rPr>
              <w:t>$500.00–$1,250.00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annum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13" w:lineRule="auto"/>
        <w:ind w:left="203" w:right="203"/>
      </w:pPr>
      <w:r>
        <w:rPr>
          <w:color w:val="636466"/>
        </w:rPr>
        <w:t>International</w:t>
      </w:r>
      <w:r>
        <w:rPr>
          <w:color w:val="636466"/>
          <w:spacing w:val="-4"/>
        </w:rPr>
        <w:t> </w:t>
      </w:r>
      <w:r>
        <w:rPr>
          <w:color w:val="636466"/>
        </w:rPr>
        <w:t>students</w:t>
      </w:r>
      <w:r>
        <w:rPr>
          <w:color w:val="636466"/>
          <w:spacing w:val="-4"/>
        </w:rPr>
        <w:t> </w:t>
      </w:r>
      <w:r>
        <w:rPr>
          <w:color w:val="636466"/>
        </w:rPr>
        <w:t>are</w:t>
      </w:r>
      <w:r>
        <w:rPr>
          <w:color w:val="636466"/>
          <w:spacing w:val="-4"/>
        </w:rPr>
        <w:t> </w:t>
      </w:r>
      <w:r>
        <w:rPr>
          <w:color w:val="636466"/>
        </w:rPr>
        <w:t>required</w:t>
      </w:r>
      <w:r>
        <w:rPr>
          <w:color w:val="636466"/>
          <w:spacing w:val="-4"/>
        </w:rPr>
        <w:t> </w:t>
      </w:r>
      <w:r>
        <w:rPr>
          <w:color w:val="636466"/>
        </w:rPr>
        <w:t>to</w:t>
      </w:r>
      <w:r>
        <w:rPr>
          <w:color w:val="636466"/>
          <w:spacing w:val="-4"/>
        </w:rPr>
        <w:t> </w:t>
      </w:r>
      <w:r>
        <w:rPr>
          <w:color w:val="636466"/>
        </w:rPr>
        <w:t>have</w:t>
      </w:r>
      <w:r>
        <w:rPr>
          <w:color w:val="636466"/>
          <w:spacing w:val="-4"/>
        </w:rPr>
        <w:t> </w:t>
      </w:r>
      <w:r>
        <w:rPr>
          <w:color w:val="636466"/>
        </w:rPr>
        <w:t>Overseas</w:t>
      </w:r>
      <w:r>
        <w:rPr>
          <w:color w:val="636466"/>
          <w:spacing w:val="-4"/>
        </w:rPr>
        <w:t> </w:t>
      </w:r>
      <w:r>
        <w:rPr>
          <w:color w:val="636466"/>
        </w:rPr>
        <w:t>Student</w:t>
      </w:r>
      <w:r>
        <w:rPr>
          <w:color w:val="636466"/>
          <w:spacing w:val="-4"/>
        </w:rPr>
        <w:t> </w:t>
      </w:r>
      <w:r>
        <w:rPr>
          <w:color w:val="636466"/>
        </w:rPr>
        <w:t>Health</w:t>
      </w:r>
      <w:r>
        <w:rPr>
          <w:color w:val="636466"/>
          <w:spacing w:val="-4"/>
        </w:rPr>
        <w:t> </w:t>
      </w:r>
      <w:r>
        <w:rPr>
          <w:color w:val="636466"/>
        </w:rPr>
        <w:t>Cover</w:t>
      </w:r>
      <w:r>
        <w:rPr>
          <w:color w:val="636466"/>
          <w:spacing w:val="-4"/>
        </w:rPr>
        <w:t> </w:t>
      </w:r>
      <w:r>
        <w:rPr>
          <w:color w:val="636466"/>
        </w:rPr>
        <w:t>(OSHC)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4"/>
        </w:rPr>
        <w:t> </w:t>
      </w:r>
      <w:r>
        <w:rPr>
          <w:color w:val="636466"/>
        </w:rPr>
        <w:t>place</w:t>
      </w:r>
      <w:r>
        <w:rPr>
          <w:color w:val="636466"/>
          <w:spacing w:val="-4"/>
        </w:rPr>
        <w:t> </w:t>
      </w:r>
      <w:r>
        <w:rPr>
          <w:color w:val="636466"/>
        </w:rPr>
        <w:t>for</w:t>
      </w:r>
      <w:r>
        <w:rPr>
          <w:color w:val="636466"/>
          <w:spacing w:val="-4"/>
        </w:rPr>
        <w:t> </w:t>
      </w:r>
      <w:r>
        <w:rPr>
          <w:color w:val="636466"/>
        </w:rPr>
        <w:t>the</w:t>
      </w:r>
      <w:r>
        <w:rPr>
          <w:color w:val="636466"/>
          <w:spacing w:val="-4"/>
        </w:rPr>
        <w:t> </w:t>
      </w:r>
      <w:r>
        <w:rPr>
          <w:color w:val="636466"/>
        </w:rPr>
        <w:t>duration</w:t>
      </w:r>
      <w:r>
        <w:rPr>
          <w:color w:val="636466"/>
          <w:spacing w:val="-4"/>
        </w:rPr>
        <w:t> </w:t>
      </w:r>
      <w:r>
        <w:rPr>
          <w:color w:val="636466"/>
        </w:rPr>
        <w:t>of</w:t>
      </w:r>
      <w:r>
        <w:rPr>
          <w:color w:val="636466"/>
          <w:spacing w:val="-4"/>
        </w:rPr>
        <w:t> </w:t>
      </w:r>
      <w:r>
        <w:rPr>
          <w:color w:val="636466"/>
        </w:rPr>
        <w:t>their</w:t>
      </w:r>
      <w:r>
        <w:rPr>
          <w:color w:val="636466"/>
          <w:spacing w:val="-4"/>
        </w:rPr>
        <w:t> </w:t>
      </w:r>
      <w:r>
        <w:rPr>
          <w:color w:val="636466"/>
        </w:rPr>
        <w:t>visa</w:t>
      </w:r>
      <w:r>
        <w:rPr>
          <w:color w:val="636466"/>
          <w:spacing w:val="-4"/>
        </w:rPr>
        <w:t> </w:t>
      </w:r>
      <w:r>
        <w:rPr>
          <w:color w:val="636466"/>
        </w:rPr>
        <w:t>before</w:t>
      </w:r>
      <w:r>
        <w:rPr>
          <w:color w:val="636466"/>
          <w:spacing w:val="-4"/>
        </w:rPr>
        <w:t> </w:t>
      </w:r>
      <w:r>
        <w:rPr>
          <w:color w:val="636466"/>
        </w:rPr>
        <w:t>arriving in Australia. Prices will vary depending on the OSHC provider. As a guide, Medibank Private OSHC fees start at $579.00 annually.</w:t>
      </w:r>
    </w:p>
    <w:p>
      <w:pPr>
        <w:pStyle w:val="BodyText"/>
        <w:spacing w:before="4"/>
        <w:rPr>
          <w:sz w:val="27"/>
        </w:rPr>
      </w:pPr>
    </w:p>
    <w:p>
      <w:pPr>
        <w:spacing w:before="92"/>
        <w:ind w:left="203" w:right="0" w:firstLine="0"/>
        <w:jc w:val="left"/>
        <w:rPr>
          <w:sz w:val="12"/>
        </w:rPr>
      </w:pPr>
      <w:r>
        <w:rPr>
          <w:color w:val="636466"/>
          <w:sz w:val="12"/>
        </w:rPr>
        <w:t>^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Students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start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one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day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later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in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government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schools.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Please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speak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to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your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school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to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confirm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start</w:t>
      </w:r>
      <w:r>
        <w:rPr>
          <w:color w:val="636466"/>
          <w:spacing w:val="-1"/>
          <w:sz w:val="12"/>
        </w:rPr>
        <w:t> </w:t>
      </w:r>
      <w:r>
        <w:rPr>
          <w:color w:val="636466"/>
          <w:spacing w:val="-2"/>
          <w:sz w:val="12"/>
        </w:rPr>
        <w:t>date.</w:t>
      </w:r>
    </w:p>
    <w:p>
      <w:pPr>
        <w:spacing w:before="15"/>
        <w:ind w:left="203" w:right="0" w:firstLine="0"/>
        <w:jc w:val="left"/>
        <w:rPr>
          <w:sz w:val="12"/>
        </w:rPr>
      </w:pPr>
      <w:r>
        <w:rPr>
          <w:color w:val="636466"/>
          <w:sz w:val="12"/>
        </w:rPr>
        <w:t>^^</w:t>
      </w:r>
      <w:r>
        <w:rPr>
          <w:color w:val="636466"/>
          <w:spacing w:val="-6"/>
          <w:sz w:val="12"/>
        </w:rPr>
        <w:t> </w:t>
      </w:r>
      <w:r>
        <w:rPr>
          <w:color w:val="636466"/>
          <w:sz w:val="12"/>
        </w:rPr>
        <w:t>For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Year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12,</w:t>
      </w:r>
      <w:r>
        <w:rPr>
          <w:color w:val="636466"/>
          <w:spacing w:val="-4"/>
          <w:sz w:val="12"/>
        </w:rPr>
        <w:t> </w:t>
      </w:r>
      <w:r>
        <w:rPr>
          <w:color w:val="636466"/>
          <w:sz w:val="12"/>
        </w:rPr>
        <w:t>Study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Abroad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packages</w:t>
      </w:r>
      <w:r>
        <w:rPr>
          <w:color w:val="636466"/>
          <w:spacing w:val="-4"/>
          <w:sz w:val="12"/>
        </w:rPr>
        <w:t> </w:t>
      </w:r>
      <w:r>
        <w:rPr>
          <w:color w:val="636466"/>
          <w:sz w:val="12"/>
        </w:rPr>
        <w:t>are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available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for</w:t>
      </w:r>
      <w:r>
        <w:rPr>
          <w:color w:val="636466"/>
          <w:spacing w:val="-4"/>
          <w:sz w:val="12"/>
        </w:rPr>
        <w:t> </w:t>
      </w:r>
      <w:r>
        <w:rPr>
          <w:color w:val="636466"/>
          <w:sz w:val="12"/>
        </w:rPr>
        <w:t>Terms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1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to</w:t>
      </w:r>
      <w:r>
        <w:rPr>
          <w:color w:val="636466"/>
          <w:spacing w:val="-4"/>
          <w:sz w:val="12"/>
        </w:rPr>
        <w:t> </w:t>
      </w:r>
      <w:r>
        <w:rPr>
          <w:color w:val="636466"/>
          <w:sz w:val="12"/>
        </w:rPr>
        <w:t>3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only,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due</w:t>
      </w:r>
      <w:r>
        <w:rPr>
          <w:color w:val="636466"/>
          <w:spacing w:val="-4"/>
          <w:sz w:val="12"/>
        </w:rPr>
        <w:t> </w:t>
      </w:r>
      <w:r>
        <w:rPr>
          <w:color w:val="636466"/>
          <w:sz w:val="12"/>
        </w:rPr>
        <w:t>to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exams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taking</w:t>
      </w:r>
      <w:r>
        <w:rPr>
          <w:color w:val="636466"/>
          <w:spacing w:val="-4"/>
          <w:sz w:val="12"/>
        </w:rPr>
        <w:t> </w:t>
      </w:r>
      <w:r>
        <w:rPr>
          <w:color w:val="636466"/>
          <w:sz w:val="12"/>
        </w:rPr>
        <w:t>place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in</w:t>
      </w:r>
      <w:r>
        <w:rPr>
          <w:color w:val="636466"/>
          <w:spacing w:val="-3"/>
          <w:sz w:val="12"/>
        </w:rPr>
        <w:t> </w:t>
      </w:r>
      <w:r>
        <w:rPr>
          <w:color w:val="636466"/>
          <w:sz w:val="12"/>
        </w:rPr>
        <w:t>Term</w:t>
      </w:r>
      <w:r>
        <w:rPr>
          <w:color w:val="636466"/>
          <w:spacing w:val="-3"/>
          <w:sz w:val="12"/>
        </w:rPr>
        <w:t> </w:t>
      </w:r>
      <w:r>
        <w:rPr>
          <w:color w:val="636466"/>
          <w:spacing w:val="-5"/>
          <w:sz w:val="12"/>
        </w:rPr>
        <w:t>4.</w:t>
      </w:r>
    </w:p>
    <w:p>
      <w:pPr>
        <w:spacing w:before="15"/>
        <w:ind w:left="203" w:right="0" w:firstLine="0"/>
        <w:jc w:val="left"/>
        <w:rPr>
          <w:sz w:val="12"/>
        </w:rPr>
      </w:pPr>
      <w:r>
        <w:rPr>
          <w:color w:val="636466"/>
          <w:sz w:val="12"/>
        </w:rPr>
        <w:t>*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Please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note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homestay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fees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are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an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indication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only.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Schools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may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charge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more or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less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than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this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fee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based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on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the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homestay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selected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and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the </w:t>
      </w:r>
      <w:r>
        <w:rPr>
          <w:color w:val="636466"/>
          <w:spacing w:val="-2"/>
          <w:sz w:val="12"/>
        </w:rPr>
        <w:t>location.</w:t>
      </w:r>
    </w:p>
    <w:p>
      <w:pPr>
        <w:spacing w:before="14"/>
        <w:ind w:left="203" w:right="0" w:firstLine="0"/>
        <w:jc w:val="left"/>
        <w:rPr>
          <w:sz w:val="12"/>
        </w:rPr>
      </w:pPr>
      <w:r>
        <w:rPr>
          <w:color w:val="636466"/>
          <w:sz w:val="12"/>
        </w:rPr>
        <w:t>**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GST</w:t>
      </w:r>
      <w:r>
        <w:rPr>
          <w:color w:val="636466"/>
          <w:spacing w:val="-1"/>
          <w:sz w:val="12"/>
        </w:rPr>
        <w:t> </w:t>
      </w:r>
      <w:r>
        <w:rPr>
          <w:color w:val="636466"/>
          <w:spacing w:val="-2"/>
          <w:sz w:val="12"/>
        </w:rPr>
        <w:t>inclusive</w:t>
      </w:r>
    </w:p>
    <w:p>
      <w:pPr>
        <w:spacing w:before="15"/>
        <w:ind w:left="203" w:right="0" w:firstLine="0"/>
        <w:jc w:val="left"/>
        <w:rPr>
          <w:sz w:val="12"/>
        </w:rPr>
      </w:pPr>
      <w:r>
        <w:rPr>
          <w:color w:val="636466"/>
          <w:sz w:val="12"/>
        </w:rPr>
        <w:t>Tuition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fees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and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other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charges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are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subject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to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change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and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may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vary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from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year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to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year.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Any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increase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in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fees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during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the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period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of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study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will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apply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to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new</w:t>
      </w:r>
      <w:r>
        <w:rPr>
          <w:color w:val="636466"/>
          <w:spacing w:val="-1"/>
          <w:sz w:val="12"/>
        </w:rPr>
        <w:t> </w:t>
      </w:r>
      <w:r>
        <w:rPr>
          <w:color w:val="636466"/>
          <w:sz w:val="12"/>
        </w:rPr>
        <w:t>and</w:t>
      </w:r>
      <w:r>
        <w:rPr>
          <w:color w:val="636466"/>
          <w:spacing w:val="-2"/>
          <w:sz w:val="12"/>
        </w:rPr>
        <w:t> </w:t>
      </w:r>
      <w:r>
        <w:rPr>
          <w:color w:val="636466"/>
          <w:sz w:val="12"/>
        </w:rPr>
        <w:t>continuing</w:t>
      </w:r>
      <w:r>
        <w:rPr>
          <w:color w:val="636466"/>
          <w:spacing w:val="-1"/>
          <w:sz w:val="12"/>
        </w:rPr>
        <w:t> </w:t>
      </w:r>
      <w:r>
        <w:rPr>
          <w:color w:val="636466"/>
          <w:spacing w:val="-2"/>
          <w:sz w:val="12"/>
        </w:rPr>
        <w:t>students.</w:t>
      </w:r>
    </w:p>
    <w:sectPr>
      <w:pgSz w:w="11910" w:h="16840"/>
      <w:pgMar w:header="0" w:footer="1775" w:top="2120" w:bottom="196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 SemiBold">
    <w:altName w:val="VIC SemiBold"/>
    <w:charset w:val="0"/>
    <w:family w:val="modern"/>
    <w:pitch w:val="variable"/>
  </w:font>
  <w:font w:name="VIC">
    <w:altName w:val="VIC"/>
    <w:charset w:val="0"/>
    <w:family w:val="modern"/>
    <w:pitch w:val="variable"/>
  </w:font>
  <w:font w:name="VIC Light">
    <w:altName w:val="VIC Light"/>
    <w:charset w:val="0"/>
    <w:family w:val="moder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2064">
              <wp:simplePos x="0" y="0"/>
              <wp:positionH relativeFrom="page">
                <wp:posOffset>0</wp:posOffset>
              </wp:positionH>
              <wp:positionV relativeFrom="page">
                <wp:posOffset>9438017</wp:posOffset>
              </wp:positionV>
              <wp:extent cx="7560309" cy="1254125"/>
              <wp:effectExtent l="0" t="0" r="0" b="0"/>
              <wp:wrapNone/>
              <wp:docPr id="6" name="Group 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" name="Group 6"/>
                    <wpg:cNvGrpSpPr/>
                    <wpg:grpSpPr>
                      <a:xfrm>
                        <a:off x="0" y="0"/>
                        <a:ext cx="7560309" cy="1254125"/>
                        <a:chExt cx="7560309" cy="1254125"/>
                      </a:xfrm>
                    </wpg:grpSpPr>
                    <wps:wsp>
                      <wps:cNvPr id="7" name="Graphic 7"/>
                      <wps:cNvSpPr/>
                      <wps:spPr>
                        <a:xfrm>
                          <a:off x="0" y="0"/>
                          <a:ext cx="7560309" cy="1254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54125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253985"/>
                              </a:lnTo>
                              <a:lnTo>
                                <a:pt x="7559992" y="1253985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2E8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8" name="Image 8" descr="The QR code for the studyvic.gov.au website 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307201" y="163185"/>
                          <a:ext cx="892797" cy="87602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743.151001pt;width:595.3pt;height:98.75pt;mso-position-horizontal-relative:page;mso-position-vertical-relative:page;z-index:-16124416" id="docshapegroup6" coordorigin="0,14863" coordsize="11906,1975">
              <v:rect style="position:absolute;left:0;top:14863;width:11906;height:1975" id="docshape7" filled="true" fillcolor="#542e8e" stroked="false">
                <v:fill type="solid"/>
              </v:rect>
              <v:shape style="position:absolute;left:9932;top:15120;width:1406;height:1380" type="#_x0000_t75" id="docshape8" alt="The QR code for the studyvic.gov.au website 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2576">
              <wp:simplePos x="0" y="0"/>
              <wp:positionH relativeFrom="page">
                <wp:posOffset>347300</wp:posOffset>
              </wp:positionH>
              <wp:positionV relativeFrom="page">
                <wp:posOffset>9502331</wp:posOffset>
              </wp:positionV>
              <wp:extent cx="1816100" cy="66357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816100" cy="663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6" w:lineRule="auto" w:before="4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International</w:t>
                          </w:r>
                          <w:r>
                            <w:rPr>
                              <w:color w:val="FFFFFF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Education</w:t>
                          </w:r>
                          <w:r>
                            <w:rPr>
                              <w:color w:val="FFFFFF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Division Department of Education</w:t>
                          </w:r>
                        </w:p>
                        <w:p>
                          <w:pPr>
                            <w:spacing w:line="191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Level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28,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80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Collins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> Street</w:t>
                          </w:r>
                        </w:p>
                        <w:p>
                          <w:pPr>
                            <w:spacing w:line="196" w:lineRule="auto" w:before="11"/>
                            <w:ind w:left="20" w:right="622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Melbourne,</w:t>
                          </w:r>
                          <w:r>
                            <w:rPr>
                              <w:color w:val="FFFFFF"/>
                              <w:spacing w:val="-12"/>
                              <w:sz w:val="18"/>
                            </w:rPr>
                            <w:t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Victoria</w:t>
                          </w:r>
                          <w:r>
                            <w:rPr>
                              <w:color w:val="FFFFFF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3000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>Australia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5pt;margin-top:748.215088pt;width:143pt;height:52.25pt;mso-position-horizontal-relative:page;mso-position-vertical-relative:page;z-index:-16123904" type="#_x0000_t202" id="docshape9" filled="false" stroked="false">
              <v:textbox inset="0,0,0,0">
                <w:txbxContent>
                  <w:p>
                    <w:pPr>
                      <w:spacing w:line="196" w:lineRule="auto" w:before="4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International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Education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Division Department of Education</w:t>
                    </w:r>
                  </w:p>
                  <w:p>
                    <w:pPr>
                      <w:spacing w:line="191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Level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28,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80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Collins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Street</w:t>
                    </w:r>
                  </w:p>
                  <w:p>
                    <w:pPr>
                      <w:spacing w:line="196" w:lineRule="auto" w:before="11"/>
                      <w:ind w:left="20" w:right="62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Melbourne,</w:t>
                    </w:r>
                    <w:r>
                      <w:rPr>
                        <w:color w:val="FFFFFF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Victoria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3000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Australia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3088">
              <wp:simplePos x="0" y="0"/>
              <wp:positionH relativeFrom="page">
                <wp:posOffset>2285099</wp:posOffset>
              </wp:positionH>
              <wp:positionV relativeFrom="page">
                <wp:posOffset>9713633</wp:posOffset>
              </wp:positionV>
              <wp:extent cx="2355850" cy="32829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355850" cy="3282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4" w:lineRule="exact" w:before="8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Email: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>international@education.vic.gov.au</w:t>
                            </w:r>
                          </w:hyperlink>
                        </w:p>
                        <w:p>
                          <w:pPr>
                            <w:spacing w:line="275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hyperlink r:id="rId3">
                            <w:r>
                              <w:rPr>
                                <w:color w:val="FFFFFF"/>
                                <w:spacing w:val="-2"/>
                                <w:sz w:val="22"/>
                              </w:rPr>
                              <w:t>www.study.vic.gov.au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9.929092pt;margin-top:764.853027pt;width:185.5pt;height:25.85pt;mso-position-horizontal-relative:page;mso-position-vertical-relative:page;z-index:-16123392" type="#_x0000_t202" id="docshape10" filled="false" stroked="false">
              <v:textbox inset="0,0,0,0">
                <w:txbxContent>
                  <w:p>
                    <w:pPr>
                      <w:spacing w:line="234" w:lineRule="exact" w:before="8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Email: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hyperlink r:id="rId2">
                      <w:r>
                        <w:rPr>
                          <w:color w:val="FFFFFF"/>
                          <w:spacing w:val="-2"/>
                          <w:sz w:val="18"/>
                        </w:rPr>
                        <w:t>international@education.vic.gov.au</w:t>
                      </w:r>
                    </w:hyperlink>
                  </w:p>
                  <w:p>
                    <w:pPr>
                      <w:spacing w:line="275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hyperlink r:id="rId3">
                      <w:r>
                        <w:rPr>
                          <w:color w:val="FFFFFF"/>
                          <w:spacing w:val="-2"/>
                          <w:sz w:val="22"/>
                        </w:rPr>
                        <w:t>www.study.vic.gov.au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3600">
              <wp:simplePos x="0" y="0"/>
              <wp:positionH relativeFrom="page">
                <wp:posOffset>347300</wp:posOffset>
              </wp:positionH>
              <wp:positionV relativeFrom="page">
                <wp:posOffset>10241380</wp:posOffset>
              </wp:positionV>
              <wp:extent cx="2531110" cy="29464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531110" cy="294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53" w:lineRule="exact" w:before="12"/>
                            <w:ind w:left="20" w:right="0" w:firstLine="0"/>
                            <w:jc w:val="left"/>
                            <w:rPr>
                              <w:rFonts w:ascii="VIC Light"/>
                              <w:b w:val="0"/>
                              <w:sz w:val="12"/>
                            </w:rPr>
                          </w:pPr>
                          <w:r>
                            <w:rPr>
                              <w:rFonts w:ascii="VIC Light"/>
                              <w:b w:val="0"/>
                              <w:color w:val="FFFFFF"/>
                              <w:sz w:val="12"/>
                            </w:rPr>
                            <w:t>CRICOS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z w:val="12"/>
                            </w:rPr>
                            <w:t>provider name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z w:val="12"/>
                            </w:rPr>
                            <w:t>and code: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z w:val="12"/>
                            </w:rPr>
                            <w:t>Department of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pacing w:val="-1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z w:val="12"/>
                            </w:rPr>
                            <w:t>Education, </w:t>
                          </w:r>
                          <w:r>
                            <w:rPr>
                              <w:rFonts w:ascii="VIC Light"/>
                              <w:b w:val="0"/>
                              <w:color w:val="FFFFFF"/>
                              <w:spacing w:val="-2"/>
                              <w:sz w:val="12"/>
                            </w:rPr>
                            <w:t>00861K</w:t>
                          </w:r>
                        </w:p>
                        <w:p>
                          <w:pPr>
                            <w:spacing w:line="213" w:lineRule="auto" w:before="4"/>
                            <w:ind w:left="20" w:right="1615" w:firstLine="0"/>
                            <w:jc w:val="left"/>
                            <w:rPr>
                              <w:rFonts w:ascii="VIC Light" w:hAnsi="VIC Light"/>
                              <w:b w:val="0"/>
                              <w:sz w:val="12"/>
                            </w:rPr>
                          </w:pP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z w:val="12"/>
                            </w:rPr>
                            <w:t>©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pacing w:val="-8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z w:val="12"/>
                            </w:rPr>
                            <w:t>State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pacing w:val="-8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z w:val="12"/>
                            </w:rPr>
                            <w:t>Government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pacing w:val="-8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pacing w:val="-7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z w:val="12"/>
                            </w:rPr>
                            <w:t>Victoria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pacing w:val="-8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z w:val="12"/>
                            </w:rPr>
                            <w:t>2023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pacing w:val="40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VIC Light" w:hAnsi="VIC Light"/>
                              <w:b w:val="0"/>
                              <w:color w:val="FFFFFF"/>
                              <w:sz w:val="12"/>
                            </w:rPr>
                            <w:t>Fees correct as at November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465pt;margin-top:806.407898pt;width:199.3pt;height:23.2pt;mso-position-horizontal-relative:page;mso-position-vertical-relative:page;z-index:-16122880" type="#_x0000_t202" id="docshape11" filled="false" stroked="false">
              <v:textbox inset="0,0,0,0">
                <w:txbxContent>
                  <w:p>
                    <w:pPr>
                      <w:spacing w:line="153" w:lineRule="exact" w:before="12"/>
                      <w:ind w:left="20" w:right="0" w:firstLine="0"/>
                      <w:jc w:val="left"/>
                      <w:rPr>
                        <w:rFonts w:ascii="VIC Light"/>
                        <w:b w:val="0"/>
                        <w:sz w:val="12"/>
                      </w:rPr>
                    </w:pPr>
                    <w:r>
                      <w:rPr>
                        <w:rFonts w:ascii="VIC Light"/>
                        <w:b w:val="0"/>
                        <w:color w:val="FFFFFF"/>
                        <w:sz w:val="12"/>
                      </w:rPr>
                      <w:t>CRICOS</w:t>
                    </w:r>
                    <w:r>
                      <w:rPr>
                        <w:rFonts w:ascii="VIC Light"/>
                        <w:b w:val="0"/>
                        <w:color w:val="FFFFFF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VIC Light"/>
                        <w:b w:val="0"/>
                        <w:color w:val="FFFFFF"/>
                        <w:sz w:val="12"/>
                      </w:rPr>
                      <w:t>provider name</w:t>
                    </w:r>
                    <w:r>
                      <w:rPr>
                        <w:rFonts w:ascii="VIC Light"/>
                        <w:b w:val="0"/>
                        <w:color w:val="FFFFFF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VIC Light"/>
                        <w:b w:val="0"/>
                        <w:color w:val="FFFFFF"/>
                        <w:sz w:val="12"/>
                      </w:rPr>
                      <w:t>and code:</w:t>
                    </w:r>
                    <w:r>
                      <w:rPr>
                        <w:rFonts w:ascii="VIC Light"/>
                        <w:b w:val="0"/>
                        <w:color w:val="FFFFFF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VIC Light"/>
                        <w:b w:val="0"/>
                        <w:color w:val="FFFFFF"/>
                        <w:sz w:val="12"/>
                      </w:rPr>
                      <w:t>Department of</w:t>
                    </w:r>
                    <w:r>
                      <w:rPr>
                        <w:rFonts w:ascii="VIC Light"/>
                        <w:b w:val="0"/>
                        <w:color w:val="FFFFFF"/>
                        <w:spacing w:val="-1"/>
                        <w:sz w:val="12"/>
                      </w:rPr>
                      <w:t> </w:t>
                    </w:r>
                    <w:r>
                      <w:rPr>
                        <w:rFonts w:ascii="VIC Light"/>
                        <w:b w:val="0"/>
                        <w:color w:val="FFFFFF"/>
                        <w:sz w:val="12"/>
                      </w:rPr>
                      <w:t>Education, </w:t>
                    </w:r>
                    <w:r>
                      <w:rPr>
                        <w:rFonts w:ascii="VIC Light"/>
                        <w:b w:val="0"/>
                        <w:color w:val="FFFFFF"/>
                        <w:spacing w:val="-2"/>
                        <w:sz w:val="12"/>
                      </w:rPr>
                      <w:t>00861K</w:t>
                    </w:r>
                  </w:p>
                  <w:p>
                    <w:pPr>
                      <w:spacing w:line="213" w:lineRule="auto" w:before="4"/>
                      <w:ind w:left="20" w:right="1615" w:firstLine="0"/>
                      <w:jc w:val="left"/>
                      <w:rPr>
                        <w:rFonts w:ascii="VIC Light" w:hAnsi="VIC Light"/>
                        <w:b w:val="0"/>
                        <w:sz w:val="12"/>
                      </w:rPr>
                    </w:pPr>
                    <w:r>
                      <w:rPr>
                        <w:rFonts w:ascii="VIC Light" w:hAnsi="VIC Light"/>
                        <w:b w:val="0"/>
                        <w:color w:val="FFFFFF"/>
                        <w:sz w:val="12"/>
                      </w:rPr>
                      <w:t>©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z w:val="12"/>
                      </w:rPr>
                      <w:t>State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z w:val="12"/>
                      </w:rPr>
                      <w:t>Government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z w:val="12"/>
                      </w:rPr>
                      <w:t>of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z w:val="12"/>
                      </w:rPr>
                      <w:t>Victoria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z w:val="12"/>
                      </w:rPr>
                      <w:t>2023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pacing w:val="40"/>
                        <w:sz w:val="12"/>
                      </w:rPr>
                      <w:t> </w:t>
                    </w:r>
                    <w:r>
                      <w:rPr>
                        <w:rFonts w:ascii="VIC Light" w:hAnsi="VIC Light"/>
                        <w:b w:val="0"/>
                        <w:color w:val="FFFFFF"/>
                        <w:sz w:val="12"/>
                      </w:rPr>
                      <w:t>Fees correct as at November 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91040">
              <wp:simplePos x="0" y="0"/>
              <wp:positionH relativeFrom="page">
                <wp:posOffset>-3</wp:posOffset>
              </wp:positionH>
              <wp:positionV relativeFrom="page">
                <wp:posOffset>2</wp:posOffset>
              </wp:positionV>
              <wp:extent cx="7560309" cy="135382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1353820"/>
                        <a:chExt cx="7560309" cy="135382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111737" y="0"/>
                          <a:ext cx="1448435" cy="135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8435" h="1353820">
                              <a:moveTo>
                                <a:pt x="1448257" y="1353604"/>
                              </a:moveTo>
                              <a:lnTo>
                                <a:pt x="0" y="1353604"/>
                              </a:lnTo>
                              <a:lnTo>
                                <a:pt x="623640" y="0"/>
                              </a:lnTo>
                              <a:lnTo>
                                <a:pt x="1448263" y="0"/>
                              </a:lnTo>
                              <a:lnTo>
                                <a:pt x="1448257" y="1353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58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6741159" cy="1353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1159" h="1353820">
                              <a:moveTo>
                                <a:pt x="6116967" y="1353604"/>
                              </a:moveTo>
                              <a:lnTo>
                                <a:pt x="0" y="1353604"/>
                              </a:lnTo>
                              <a:lnTo>
                                <a:pt x="6" y="0"/>
                              </a:lnTo>
                              <a:lnTo>
                                <a:pt x="6740607" y="0"/>
                              </a:lnTo>
                              <a:lnTo>
                                <a:pt x="6116967" y="1353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2E8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988700" y="631034"/>
                          <a:ext cx="877308" cy="4977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-.000245pt;margin-top:.000229pt;width:595.3pt;height:106.6pt;mso-position-horizontal-relative:page;mso-position-vertical-relative:page;z-index:-16125440" id="docshapegroup1" coordorigin="0,0" coordsize="11906,2132">
              <v:shape style="position:absolute;left:9624;top:0;width:2281;height:2132" id="docshape2" coordorigin="9625,0" coordsize="2281,2132" path="m11905,2132l9625,2132,10607,0,11906,0,11905,2132xe" filled="true" fillcolor="#7658a5" stroked="false">
                <v:path arrowok="t"/>
                <v:fill type="solid"/>
              </v:shape>
              <v:shape style="position:absolute;left:0;top:0;width:10616;height:2132" id="docshape3" coordorigin="0,0" coordsize="10616,2132" path="m9633,2132l0,2132,0,0,10615,0,9633,2132xe" filled="true" fillcolor="#542e8e" stroked="false">
                <v:path arrowok="t"/>
                <v:fill type="solid"/>
              </v:shape>
              <v:shape style="position:absolute;left:9431;top:993;width:1382;height:784" type="#_x0000_t75" id="docshape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91552">
              <wp:simplePos x="0" y="0"/>
              <wp:positionH relativeFrom="page">
                <wp:posOffset>419299</wp:posOffset>
              </wp:positionH>
              <wp:positionV relativeFrom="page">
                <wp:posOffset>159072</wp:posOffset>
              </wp:positionV>
              <wp:extent cx="4912995" cy="101854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912995" cy="1018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7" w:lineRule="auto" w:before="86"/>
                            <w:ind w:left="20" w:right="15" w:firstLine="0"/>
                            <w:jc w:val="left"/>
                            <w:rPr>
                              <w:rFonts w:ascii="VIC SemiBold"/>
                              <w:b/>
                              <w:sz w:val="40"/>
                            </w:rPr>
                          </w:pPr>
                          <w:r>
                            <w:rPr>
                              <w:rFonts w:ascii="VIC SemiBold"/>
                              <w:b/>
                              <w:color w:val="FFFFFF"/>
                              <w:spacing w:val="-10"/>
                              <w:sz w:val="40"/>
                            </w:rPr>
                            <w:t>2024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6"/>
                              <w:sz w:val="40"/>
                            </w:rPr>
                            <w:t>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0"/>
                              <w:sz w:val="40"/>
                            </w:rPr>
                            <w:t>Study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6"/>
                              <w:sz w:val="40"/>
                            </w:rPr>
                            <w:t>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0"/>
                              <w:sz w:val="40"/>
                            </w:rPr>
                            <w:t>Abroad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6"/>
                              <w:sz w:val="40"/>
                            </w:rPr>
                            <w:t>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0"/>
                              <w:sz w:val="40"/>
                            </w:rPr>
                            <w:t>International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6"/>
                              <w:sz w:val="40"/>
                            </w:rPr>
                            <w:t>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0"/>
                              <w:sz w:val="40"/>
                            </w:rPr>
                            <w:t>Student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8"/>
                              <w:sz w:val="40"/>
                            </w:rPr>
                            <w:t>Tuition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3"/>
                              <w:sz w:val="40"/>
                            </w:rPr>
                            <w:t>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8"/>
                              <w:sz w:val="40"/>
                            </w:rPr>
                            <w:t>and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3"/>
                              <w:sz w:val="40"/>
                            </w:rPr>
                            <w:t>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8"/>
                              <w:sz w:val="40"/>
                            </w:rPr>
                            <w:t>Non-Tuition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13"/>
                              <w:sz w:val="40"/>
                            </w:rPr>
                            <w:t> </w:t>
                          </w:r>
                          <w:r>
                            <w:rPr>
                              <w:rFonts w:ascii="VIC SemiBold"/>
                              <w:b/>
                              <w:color w:val="FFFFFF"/>
                              <w:spacing w:val="-8"/>
                              <w:sz w:val="40"/>
                            </w:rPr>
                            <w:t>Fees</w:t>
                          </w:r>
                        </w:p>
                        <w:p>
                          <w:pPr>
                            <w:spacing w:line="204" w:lineRule="auto" w:before="78"/>
                            <w:ind w:left="20" w:right="2542" w:firstLin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color w:val="FFFFFF"/>
                              <w:spacing w:val="-8"/>
                              <w:sz w:val="26"/>
                            </w:rPr>
                            <w:t>Victorian</w:t>
                          </w:r>
                          <w:r>
                            <w:rPr>
                              <w:color w:val="FFFFFF"/>
                              <w:spacing w:val="-11"/>
                              <w:sz w:val="26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8"/>
                              <w:sz w:val="26"/>
                            </w:rPr>
                            <w:t>Government</w:t>
                          </w:r>
                          <w:r>
                            <w:rPr>
                              <w:color w:val="FFFFFF"/>
                              <w:spacing w:val="-11"/>
                              <w:sz w:val="26"/>
                            </w:rPr>
                            <w:t> </w:t>
                          </w:r>
                          <w:r>
                            <w:rPr>
                              <w:color w:val="FFFFFF"/>
                              <w:spacing w:val="-8"/>
                              <w:sz w:val="26"/>
                            </w:rPr>
                            <w:t>Schools </w:t>
                          </w:r>
                          <w:r>
                            <w:rPr>
                              <w:color w:val="FFFFFF"/>
                              <w:sz w:val="26"/>
                            </w:rPr>
                            <w:t>Department of 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3.015701pt;margin-top:12.525414pt;width:386.85pt;height:80.2pt;mso-position-horizontal-relative:page;mso-position-vertical-relative:page;z-index:-16124928" type="#_x0000_t202" id="docshape5" filled="false" stroked="false">
              <v:textbox inset="0,0,0,0">
                <w:txbxContent>
                  <w:p>
                    <w:pPr>
                      <w:spacing w:line="187" w:lineRule="auto" w:before="86"/>
                      <w:ind w:left="20" w:right="15" w:firstLine="0"/>
                      <w:jc w:val="left"/>
                      <w:rPr>
                        <w:rFonts w:ascii="VIC SemiBold"/>
                        <w:b/>
                        <w:sz w:val="40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pacing w:val="-10"/>
                        <w:sz w:val="40"/>
                      </w:rPr>
                      <w:t>2024</w:t>
                    </w:r>
                    <w:r>
                      <w:rPr>
                        <w:rFonts w:ascii="VIC SemiBold"/>
                        <w:b/>
                        <w:color w:val="FFFFFF"/>
                        <w:spacing w:val="-16"/>
                        <w:sz w:val="40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pacing w:val="-10"/>
                        <w:sz w:val="40"/>
                      </w:rPr>
                      <w:t>Study</w:t>
                    </w:r>
                    <w:r>
                      <w:rPr>
                        <w:rFonts w:ascii="VIC SemiBold"/>
                        <w:b/>
                        <w:color w:val="FFFFFF"/>
                        <w:spacing w:val="-16"/>
                        <w:sz w:val="40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pacing w:val="-10"/>
                        <w:sz w:val="40"/>
                      </w:rPr>
                      <w:t>Abroad</w:t>
                    </w:r>
                    <w:r>
                      <w:rPr>
                        <w:rFonts w:ascii="VIC SemiBold"/>
                        <w:b/>
                        <w:color w:val="FFFFFF"/>
                        <w:spacing w:val="-16"/>
                        <w:sz w:val="40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pacing w:val="-10"/>
                        <w:sz w:val="40"/>
                      </w:rPr>
                      <w:t>International</w:t>
                    </w:r>
                    <w:r>
                      <w:rPr>
                        <w:rFonts w:ascii="VIC SemiBold"/>
                        <w:b/>
                        <w:color w:val="FFFFFF"/>
                        <w:spacing w:val="-16"/>
                        <w:sz w:val="40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pacing w:val="-10"/>
                        <w:sz w:val="40"/>
                      </w:rPr>
                      <w:t>Student </w:t>
                    </w:r>
                    <w:r>
                      <w:rPr>
                        <w:rFonts w:ascii="VIC SemiBold"/>
                        <w:b/>
                        <w:color w:val="FFFFFF"/>
                        <w:spacing w:val="-8"/>
                        <w:sz w:val="40"/>
                      </w:rPr>
                      <w:t>Tuition</w:t>
                    </w:r>
                    <w:r>
                      <w:rPr>
                        <w:rFonts w:ascii="VIC SemiBold"/>
                        <w:b/>
                        <w:color w:val="FFFFFF"/>
                        <w:spacing w:val="-13"/>
                        <w:sz w:val="40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pacing w:val="-8"/>
                        <w:sz w:val="40"/>
                      </w:rPr>
                      <w:t>and</w:t>
                    </w:r>
                    <w:r>
                      <w:rPr>
                        <w:rFonts w:ascii="VIC SemiBold"/>
                        <w:b/>
                        <w:color w:val="FFFFFF"/>
                        <w:spacing w:val="-13"/>
                        <w:sz w:val="40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pacing w:val="-8"/>
                        <w:sz w:val="40"/>
                      </w:rPr>
                      <w:t>Non-Tuition</w:t>
                    </w:r>
                    <w:r>
                      <w:rPr>
                        <w:rFonts w:ascii="VIC SemiBold"/>
                        <w:b/>
                        <w:color w:val="FFFFFF"/>
                        <w:spacing w:val="-13"/>
                        <w:sz w:val="40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pacing w:val="-8"/>
                        <w:sz w:val="40"/>
                      </w:rPr>
                      <w:t>Fees</w:t>
                    </w:r>
                  </w:p>
                  <w:p>
                    <w:pPr>
                      <w:spacing w:line="204" w:lineRule="auto" w:before="78"/>
                      <w:ind w:left="20" w:right="2542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FFFFFF"/>
                        <w:spacing w:val="-8"/>
                        <w:sz w:val="26"/>
                      </w:rPr>
                      <w:t>Victorian</w:t>
                    </w:r>
                    <w:r>
                      <w:rPr>
                        <w:color w:val="FFFFFF"/>
                        <w:spacing w:val="-11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8"/>
                        <w:sz w:val="26"/>
                      </w:rPr>
                      <w:t>Government</w:t>
                    </w:r>
                    <w:r>
                      <w:rPr>
                        <w:color w:val="FFFFFF"/>
                        <w:spacing w:val="-11"/>
                        <w:sz w:val="26"/>
                      </w:rPr>
                      <w:t> </w:t>
                    </w:r>
                    <w:r>
                      <w:rPr>
                        <w:color w:val="FFFFFF"/>
                        <w:spacing w:val="-8"/>
                        <w:sz w:val="26"/>
                      </w:rPr>
                      <w:t>Schools </w:t>
                    </w:r>
                    <w:r>
                      <w:rPr>
                        <w:color w:val="FFFFFF"/>
                        <w:sz w:val="26"/>
                      </w:rPr>
                      <w:t>Department of Education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20" w:right="15"/>
    </w:pPr>
    <w:rPr>
      <w:rFonts w:ascii="VIC SemiBold" w:hAnsi="VIC SemiBold" w:eastAsia="VIC SemiBold" w:cs="VIC SemiBold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6"/>
      <w:ind w:left="80"/>
    </w:pPr>
    <w:rPr>
      <w:rFonts w:ascii="VIC" w:hAnsi="VIC" w:eastAsia="VIC" w:cs="V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ternational@education.vic.gov.au" TargetMode="External"/><Relationship Id="rId3" Type="http://schemas.openxmlformats.org/officeDocument/2006/relationships/hyperlink" Target="http://www.study.vic.gov.a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07FCE-1737-4FD8-A912-7AC022B50320}"/>
</file>

<file path=customXml/itemProps2.xml><?xml version="1.0" encoding="utf-8"?>
<ds:datastoreItem xmlns:ds="http://schemas.openxmlformats.org/officeDocument/2006/customXml" ds:itemID="{501EA05E-76ED-4515-A621-FC2D74BA36C9}"/>
</file>

<file path=customXml/itemProps3.xml><?xml version="1.0" encoding="utf-8"?>
<ds:datastoreItem xmlns:ds="http://schemas.openxmlformats.org/officeDocument/2006/customXml" ds:itemID="{FC6DCE3F-95A5-4229-B2CC-2C0DA09A7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 and Training</dc:creator>
  <dcterms:created xsi:type="dcterms:W3CDTF">2023-11-28T00:15:56Z</dcterms:created>
  <dcterms:modified xsi:type="dcterms:W3CDTF">2023-11-28T00:15:56Z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