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6578" w14:textId="77777777" w:rsidR="00EE321A" w:rsidRPr="0020201E" w:rsidRDefault="00EE321A" w:rsidP="00CB0C43">
      <w:pPr>
        <w:pStyle w:val="Heading2"/>
      </w:pPr>
    </w:p>
    <w:p w14:paraId="57708396" w14:textId="77777777" w:rsidR="00EE321A" w:rsidRPr="007B1E88" w:rsidRDefault="00EE321A" w:rsidP="00EE321A">
      <w:pPr>
        <w:rPr>
          <w:sz w:val="28"/>
          <w:szCs w:val="28"/>
        </w:rPr>
      </w:pPr>
    </w:p>
    <w:p w14:paraId="1274E6EA" w14:textId="77777777" w:rsidR="0091104F" w:rsidRDefault="0091104F" w:rsidP="00C00FE4">
      <w:pPr>
        <w:pStyle w:val="BodyText"/>
      </w:pPr>
    </w:p>
    <w:p w14:paraId="29CB552F" w14:textId="77777777" w:rsidR="002862DE" w:rsidRDefault="002862DE" w:rsidP="00D9063F">
      <w:pPr>
        <w:pStyle w:val="BodyText"/>
      </w:pPr>
    </w:p>
    <w:p w14:paraId="788FAC0F" w14:textId="76CA7B13" w:rsidR="00D9063F" w:rsidRDefault="007873A8" w:rsidP="00CB0C43">
      <w:pPr>
        <w:pStyle w:val="Heading1"/>
      </w:pPr>
      <w:bookmarkStart w:id="0" w:name="_Toc489966473"/>
      <w:bookmarkStart w:id="1" w:name="_Toc489972311"/>
      <w:r>
        <w:t>ISP</w:t>
      </w:r>
      <w:r w:rsidR="00FB48B4">
        <w:t xml:space="preserve"> Department</w:t>
      </w:r>
      <w:r w:rsidR="00CB0C43">
        <w:t>-</w:t>
      </w:r>
      <w:r w:rsidR="002A79DC">
        <w:t xml:space="preserve">Initiated Suspension and Cancellation </w:t>
      </w:r>
      <w:r>
        <w:t>Procedure</w:t>
      </w:r>
    </w:p>
    <w:p w14:paraId="3AC8C04C" w14:textId="77777777" w:rsidR="00D9063F" w:rsidRDefault="00D9063F" w:rsidP="00D9063F">
      <w:pPr>
        <w:pStyle w:val="Heading2"/>
      </w:pPr>
      <w:r>
        <w:t>Purpose</w:t>
      </w:r>
    </w:p>
    <w:p w14:paraId="4285FF66" w14:textId="012B9895" w:rsidR="004B0479" w:rsidRDefault="004B0479" w:rsidP="004B0479">
      <w:r>
        <w:t xml:space="preserve">To outline the steps </w:t>
      </w:r>
      <w:r w:rsidR="006760B5">
        <w:t>that</w:t>
      </w:r>
      <w:r>
        <w:t xml:space="preserve"> </w:t>
      </w:r>
      <w:r w:rsidR="00517026">
        <w:t xml:space="preserve">the </w:t>
      </w:r>
      <w:r w:rsidR="001B316C">
        <w:t>Department of Education</w:t>
      </w:r>
      <w:r w:rsidR="00967B1B">
        <w:t>’s (DE or department)</w:t>
      </w:r>
      <w:r w:rsidR="001B316C">
        <w:t xml:space="preserve"> </w:t>
      </w:r>
      <w:r w:rsidR="002A79DC">
        <w:t>International Education Division (IED)</w:t>
      </w:r>
      <w:r w:rsidR="001B316C">
        <w:t xml:space="preserve"> </w:t>
      </w:r>
      <w:r w:rsidR="002A79DC">
        <w:t xml:space="preserve">and schools take to </w:t>
      </w:r>
      <w:r w:rsidR="006760B5">
        <w:t>initiate the suspension</w:t>
      </w:r>
      <w:r w:rsidR="002A79DC">
        <w:t xml:space="preserve"> or cancel</w:t>
      </w:r>
      <w:r w:rsidR="006760B5">
        <w:t>lation of</w:t>
      </w:r>
      <w:r w:rsidR="002A79DC">
        <w:t xml:space="preserve"> an international student’s enrolment</w:t>
      </w:r>
      <w:r w:rsidR="006760B5">
        <w:t xml:space="preserve"> in the International Student Program (ISP)</w:t>
      </w:r>
      <w:r>
        <w:t>.</w:t>
      </w:r>
    </w:p>
    <w:p w14:paraId="29A3B317" w14:textId="2B0C7DFC" w:rsidR="00637697" w:rsidRDefault="00637697" w:rsidP="00637697">
      <w:r>
        <w:t xml:space="preserve">This procedure should be read in conjunction with the </w:t>
      </w:r>
      <w:hyperlink r:id="rId12" w:history="1">
        <w:r w:rsidR="00166E41" w:rsidRPr="00166E41">
          <w:rPr>
            <w:rStyle w:val="Hyperlink"/>
          </w:rPr>
          <w:t xml:space="preserve">ISP </w:t>
        </w:r>
        <w:r w:rsidR="00967B1B" w:rsidRPr="00166E41">
          <w:rPr>
            <w:rStyle w:val="Hyperlink"/>
          </w:rPr>
          <w:t>Department</w:t>
        </w:r>
        <w:r w:rsidR="00967B1B">
          <w:rPr>
            <w:rStyle w:val="Hyperlink"/>
          </w:rPr>
          <w:t>-</w:t>
        </w:r>
        <w:r w:rsidR="00967B1B" w:rsidRPr="00166E41">
          <w:rPr>
            <w:rStyle w:val="Hyperlink"/>
          </w:rPr>
          <w:t>Initiated</w:t>
        </w:r>
        <w:r w:rsidR="00967B1B">
          <w:rPr>
            <w:rStyle w:val="Hyperlink"/>
          </w:rPr>
          <w:t>-</w:t>
        </w:r>
        <w:r w:rsidR="00166E41" w:rsidRPr="00166E41">
          <w:rPr>
            <w:rStyle w:val="Hyperlink"/>
          </w:rPr>
          <w:t>Suspension and Cancellation Policy</w:t>
        </w:r>
      </w:hyperlink>
      <w:r>
        <w:t>.</w:t>
      </w:r>
    </w:p>
    <w:p w14:paraId="081A3454" w14:textId="1949FCC2" w:rsidR="00AB2C0D" w:rsidRDefault="00427388" w:rsidP="00637697">
      <w:r>
        <w:t xml:space="preserve">This document is intended </w:t>
      </w:r>
      <w:r w:rsidR="00B70CC0">
        <w:t xml:space="preserve">for </w:t>
      </w:r>
      <w:r w:rsidR="00185CB5" w:rsidRPr="00185CB5">
        <w:t xml:space="preserve">students </w:t>
      </w:r>
      <w:r w:rsidR="00185CB5">
        <w:t>(</w:t>
      </w:r>
      <w:r w:rsidR="008118D2" w:rsidRPr="008118D2">
        <w:t>international students participating in the ISP as the primary holder of a subclass 500 Student – Schools visa</w:t>
      </w:r>
      <w:r w:rsidR="00185CB5">
        <w:t>)</w:t>
      </w:r>
      <w:r w:rsidR="001357D8">
        <w:t xml:space="preserve"> and their </w:t>
      </w:r>
      <w:r w:rsidR="00EB36A3">
        <w:t>parent</w:t>
      </w:r>
      <w:r w:rsidR="00083C05">
        <w:t>s</w:t>
      </w:r>
      <w:r w:rsidR="00CF1A53">
        <w:t>,</w:t>
      </w:r>
      <w:r>
        <w:t xml:space="preserve"> </w:t>
      </w:r>
      <w:r w:rsidR="00083C05">
        <w:t xml:space="preserve">education </w:t>
      </w:r>
      <w:r>
        <w:t>agents</w:t>
      </w:r>
      <w:r w:rsidR="006560E5">
        <w:t xml:space="preserve">, </w:t>
      </w:r>
      <w:r w:rsidR="00EB36A3">
        <w:t>DE (IED) staff</w:t>
      </w:r>
      <w:r w:rsidR="00B51AB0">
        <w:t>,</w:t>
      </w:r>
      <w:r w:rsidR="00B70CC0">
        <w:t xml:space="preserve"> and schools</w:t>
      </w:r>
      <w:r w:rsidR="00A07758">
        <w:t>.</w:t>
      </w:r>
    </w:p>
    <w:p w14:paraId="34E75E2E" w14:textId="43B2C48D" w:rsidR="00D9063F" w:rsidRDefault="00D9063F" w:rsidP="00AB2C0D">
      <w:pPr>
        <w:pStyle w:val="Heading2"/>
      </w:pPr>
      <w:r>
        <w:t xml:space="preserve">Roles and </w:t>
      </w:r>
      <w:r w:rsidR="00027D4D">
        <w:t>r</w:t>
      </w:r>
      <w:r>
        <w:t>esponsibilities</w:t>
      </w:r>
    </w:p>
    <w:p w14:paraId="54745874" w14:textId="77777777" w:rsidR="00EB36A3" w:rsidRDefault="00EB36A3" w:rsidP="00EB36A3">
      <w:pPr>
        <w:pStyle w:val="Heading3"/>
      </w:pPr>
      <w:r>
        <w:t>Executive Director, IED</w:t>
      </w:r>
    </w:p>
    <w:p w14:paraId="0E724A64" w14:textId="46725F41" w:rsidR="00EB36A3" w:rsidRDefault="00EB36A3" w:rsidP="006A5681">
      <w:pPr>
        <w:pStyle w:val="ListBullet"/>
      </w:pPr>
      <w:r>
        <w:t>Decide to suspend or cancel a student’s enrolment</w:t>
      </w:r>
      <w:r w:rsidR="00D5504C">
        <w:t xml:space="preserve"> in a course</w:t>
      </w:r>
      <w:r>
        <w:t>, as assisted by DE (IED) staff</w:t>
      </w:r>
      <w:r w:rsidR="001E68A4">
        <w:t xml:space="preserve"> and informed by </w:t>
      </w:r>
      <w:r w:rsidR="0025792B">
        <w:t>school staff</w:t>
      </w:r>
      <w:r w:rsidR="00CB0C43">
        <w:t>.</w:t>
      </w:r>
    </w:p>
    <w:p w14:paraId="519C8630" w14:textId="2CBD085C" w:rsidR="00EB36A3" w:rsidRDefault="00EB36A3" w:rsidP="00EB36A3">
      <w:pPr>
        <w:pStyle w:val="ListBullet"/>
      </w:pPr>
      <w:r>
        <w:t>Report any suspension or cancellation action</w:t>
      </w:r>
      <w:r w:rsidR="006E6100">
        <w:t xml:space="preserve"> in the Provider Registration and International Student Management System (PRISMS)</w:t>
      </w:r>
      <w:r>
        <w:t>, as assisted by DE (IED) staff</w:t>
      </w:r>
      <w:r w:rsidR="00CB0C43">
        <w:t>.</w:t>
      </w:r>
    </w:p>
    <w:p w14:paraId="1FDE56E3" w14:textId="0BF3A16D" w:rsidR="005D3D8B" w:rsidRDefault="005D3D8B" w:rsidP="005D3D8B">
      <w:pPr>
        <w:pStyle w:val="ListBullet"/>
      </w:pPr>
      <w:r>
        <w:t xml:space="preserve">Where DE (IED) </w:t>
      </w:r>
      <w:r w:rsidR="008A6392">
        <w:t xml:space="preserve">suspends or </w:t>
      </w:r>
      <w:r>
        <w:t>cancels the enrolment of a student living in a homestay, ensure that the student continues to receive appropriate welfare arrangements, and direct the school regarding when to cease provision of welfare arrangements, as supported by DE (IED) staff</w:t>
      </w:r>
      <w:r w:rsidR="00CB0C43">
        <w:t>.</w:t>
      </w:r>
    </w:p>
    <w:p w14:paraId="7CD4D18D" w14:textId="1F07F52D" w:rsidR="00EB36A3" w:rsidRDefault="00EB36A3" w:rsidP="00EB36A3">
      <w:pPr>
        <w:pStyle w:val="ListBullet"/>
      </w:pPr>
      <w:r>
        <w:t xml:space="preserve">Maintain accurate and up-to-date records consistent with the </w:t>
      </w:r>
      <w:hyperlink r:id="rId13" w:history="1">
        <w:r w:rsidRPr="00D77C3F">
          <w:rPr>
            <w:rStyle w:val="Hyperlink"/>
          </w:rPr>
          <w:t>ISP Record Keeping Procedural Guidelines</w:t>
        </w:r>
      </w:hyperlink>
      <w:r>
        <w:t>.</w:t>
      </w:r>
    </w:p>
    <w:p w14:paraId="561136A1" w14:textId="1C848208" w:rsidR="00EB36A3" w:rsidRDefault="00EB36A3" w:rsidP="00EB36A3">
      <w:pPr>
        <w:pStyle w:val="Heading3"/>
      </w:pPr>
      <w:r>
        <w:t>DE (IED) staff</w:t>
      </w:r>
    </w:p>
    <w:p w14:paraId="5F25636B" w14:textId="353082B2" w:rsidR="002E0B42" w:rsidRDefault="00EB36A3" w:rsidP="00EB36A3">
      <w:pPr>
        <w:pStyle w:val="ListBullet"/>
      </w:pPr>
      <w:r>
        <w:t xml:space="preserve">Following a school’s notification of an issue potentially triggering a </w:t>
      </w:r>
      <w:r w:rsidR="00967B1B">
        <w:t>department</w:t>
      </w:r>
      <w:r w:rsidR="00166E41">
        <w:t xml:space="preserve">-initiated </w:t>
      </w:r>
      <w:r>
        <w:t>suspension or cancellation of a student’s enrolment, undertake assessment and provide recommendation to the Executive Director, IED</w:t>
      </w:r>
      <w:r w:rsidR="00CB0C43">
        <w:t>.</w:t>
      </w:r>
    </w:p>
    <w:p w14:paraId="5EED29EE" w14:textId="2112C706" w:rsidR="005D3D8B" w:rsidRDefault="005D3D8B" w:rsidP="005D3D8B">
      <w:pPr>
        <w:pStyle w:val="ListBullet"/>
      </w:pPr>
      <w:r>
        <w:t>Where DE (IED)</w:t>
      </w:r>
      <w:r w:rsidR="008A6392" w:rsidRPr="008A6392">
        <w:t xml:space="preserve"> </w:t>
      </w:r>
      <w:r w:rsidR="008A6392">
        <w:t>suspends or</w:t>
      </w:r>
      <w:r>
        <w:t xml:space="preserve"> cancels the enrolment of a student living in a homestay, assist the Executive Director, IED to discharge welfare and accommodation responsibilities</w:t>
      </w:r>
      <w:r w:rsidR="00CB0C43">
        <w:t>.</w:t>
      </w:r>
    </w:p>
    <w:p w14:paraId="06D7A243" w14:textId="62B6B4F0" w:rsidR="00EB36A3" w:rsidRDefault="00EB36A3" w:rsidP="00EB36A3">
      <w:pPr>
        <w:pStyle w:val="ListBullet"/>
      </w:pPr>
      <w:r>
        <w:t>Provide advice and support to school staff to assist them to implement these procedures and the related policy</w:t>
      </w:r>
      <w:r w:rsidR="00CB0C43">
        <w:t>.</w:t>
      </w:r>
    </w:p>
    <w:p w14:paraId="40BB91BD" w14:textId="7357933C" w:rsidR="00EB36A3" w:rsidRDefault="00EB36A3" w:rsidP="00EB36A3">
      <w:pPr>
        <w:pStyle w:val="ListBullet"/>
      </w:pPr>
      <w:r>
        <w:t xml:space="preserve">Maintain accurate and up-to-date records consistent with the </w:t>
      </w:r>
      <w:hyperlink r:id="rId14" w:history="1">
        <w:r w:rsidR="00D77C3F" w:rsidRPr="00D77C3F">
          <w:rPr>
            <w:rStyle w:val="Hyperlink"/>
          </w:rPr>
          <w:t>ISP Record Keeping Procedural Guidelines</w:t>
        </w:r>
      </w:hyperlink>
      <w:r>
        <w:t>.</w:t>
      </w:r>
    </w:p>
    <w:p w14:paraId="2FFEE963" w14:textId="77777777" w:rsidR="005D3D8B" w:rsidRDefault="005D3D8B" w:rsidP="005D3D8B">
      <w:pPr>
        <w:pStyle w:val="Heading3"/>
      </w:pPr>
      <w:r>
        <w:t>Principal (or delegate)</w:t>
      </w:r>
    </w:p>
    <w:p w14:paraId="614C5746" w14:textId="773207C2" w:rsidR="005D3D8B" w:rsidRDefault="005D3D8B" w:rsidP="005D3D8B">
      <w:pPr>
        <w:pStyle w:val="ListBullet"/>
      </w:pPr>
      <w:r>
        <w:t xml:space="preserve">Escalate to DE (IED)’s attention student issues which could trigger </w:t>
      </w:r>
      <w:r w:rsidR="004A63CF">
        <w:t>a</w:t>
      </w:r>
      <w:r>
        <w:t xml:space="preserve"> </w:t>
      </w:r>
      <w:r w:rsidR="00967B1B">
        <w:t>department-</w:t>
      </w:r>
      <w:r>
        <w:t>initiated suspension or cancellation</w:t>
      </w:r>
      <w:r w:rsidR="00CB0C43">
        <w:t>.</w:t>
      </w:r>
    </w:p>
    <w:p w14:paraId="48BD103D" w14:textId="580A18F8" w:rsidR="005D3D8B" w:rsidRDefault="005D3D8B" w:rsidP="005D3D8B">
      <w:pPr>
        <w:pStyle w:val="ListBullet"/>
      </w:pPr>
      <w:r>
        <w:t xml:space="preserve">Fulfil obligations under the </w:t>
      </w:r>
      <w:r w:rsidRPr="005D3D8B">
        <w:rPr>
          <w:i/>
        </w:rPr>
        <w:t>Education and Training Reform</w:t>
      </w:r>
      <w:r>
        <w:t xml:space="preserve"> </w:t>
      </w:r>
      <w:r w:rsidRPr="005D3D8B">
        <w:rPr>
          <w:i/>
        </w:rPr>
        <w:t>Act</w:t>
      </w:r>
      <w:r>
        <w:t xml:space="preserve"> 2006</w:t>
      </w:r>
      <w:r w:rsidR="006A5681">
        <w:t xml:space="preserve"> (Vic)</w:t>
      </w:r>
      <w:r w:rsidR="00B06C8B">
        <w:t>.</w:t>
      </w:r>
    </w:p>
    <w:p w14:paraId="6772B979" w14:textId="4ACF97FF" w:rsidR="00FD2DBE" w:rsidRDefault="00FD2DBE" w:rsidP="005D3D8B">
      <w:pPr>
        <w:pStyle w:val="Heading3"/>
      </w:pPr>
      <w:r>
        <w:t>School staff</w:t>
      </w:r>
    </w:p>
    <w:p w14:paraId="3742470D" w14:textId="7485A570" w:rsidR="00FD2DBE" w:rsidRDefault="00FD2DBE" w:rsidP="00FD2DBE">
      <w:pPr>
        <w:pStyle w:val="ListBullet"/>
      </w:pPr>
      <w:r w:rsidRPr="00D7358A">
        <w:t>Ongoing monitoring</w:t>
      </w:r>
      <w:r>
        <w:t>,</w:t>
      </w:r>
      <w:r w:rsidRPr="00D7358A">
        <w:t xml:space="preserve"> intervention </w:t>
      </w:r>
      <w:r>
        <w:t xml:space="preserve">and documentation </w:t>
      </w:r>
      <w:r w:rsidRPr="00D7358A">
        <w:t>regarding</w:t>
      </w:r>
      <w:r>
        <w:t xml:space="preserve"> student issues which could </w:t>
      </w:r>
      <w:r w:rsidR="008441FB">
        <w:t xml:space="preserve">result in </w:t>
      </w:r>
      <w:r w:rsidR="0001745D">
        <w:t>a</w:t>
      </w:r>
      <w:r>
        <w:t xml:space="preserve"> </w:t>
      </w:r>
      <w:r w:rsidR="00967B1B">
        <w:t>department-</w:t>
      </w:r>
      <w:r>
        <w:t>initiated suspension or cancellation</w:t>
      </w:r>
      <w:r w:rsidR="00CB0C43">
        <w:t>.</w:t>
      </w:r>
    </w:p>
    <w:p w14:paraId="04AC8D60" w14:textId="22425F3B" w:rsidR="00FD2DBE" w:rsidRDefault="00FD2DBE" w:rsidP="00FD2DBE">
      <w:pPr>
        <w:pStyle w:val="ListBullet"/>
      </w:pPr>
      <w:r>
        <w:t xml:space="preserve">Escalate to Principal’s (or delegate’s) attention student issues which could trigger </w:t>
      </w:r>
      <w:r w:rsidR="0001745D">
        <w:t>a</w:t>
      </w:r>
      <w:r>
        <w:t xml:space="preserve"> </w:t>
      </w:r>
      <w:r w:rsidR="00967B1B">
        <w:t>department</w:t>
      </w:r>
      <w:r w:rsidR="00166E41">
        <w:t xml:space="preserve">-initiated </w:t>
      </w:r>
      <w:r>
        <w:t>suspension or cancellation</w:t>
      </w:r>
      <w:r w:rsidR="00CB0C43">
        <w:t>.</w:t>
      </w:r>
    </w:p>
    <w:p w14:paraId="6AB85292" w14:textId="6F5EEB8B" w:rsidR="00FD2DBE" w:rsidRDefault="00FD2DBE" w:rsidP="00FD2DBE">
      <w:pPr>
        <w:pStyle w:val="ListBullet"/>
      </w:pPr>
      <w:r>
        <w:t xml:space="preserve">Where DE (IED) </w:t>
      </w:r>
      <w:r w:rsidR="008A6392">
        <w:t xml:space="preserve">suspends or </w:t>
      </w:r>
      <w:r>
        <w:t xml:space="preserve">cancels the enrolment of a student living in a homestay, continue to </w:t>
      </w:r>
      <w:r w:rsidR="005D3D8B">
        <w:t xml:space="preserve">provide </w:t>
      </w:r>
      <w:r>
        <w:t>appropriate welfare arrangements for the student until otherwise directed by DE (IED)</w:t>
      </w:r>
      <w:r w:rsidR="00CB0C43">
        <w:t>.</w:t>
      </w:r>
    </w:p>
    <w:p w14:paraId="3C449BCF" w14:textId="123652FF" w:rsidR="00FD2DBE" w:rsidRDefault="00FD2DBE" w:rsidP="00FD2DBE">
      <w:pPr>
        <w:pStyle w:val="ListBullet"/>
      </w:pPr>
      <w:r>
        <w:t xml:space="preserve">Maintain accurate and up-to-date records consistent with the </w:t>
      </w:r>
      <w:hyperlink r:id="rId15" w:history="1">
        <w:r w:rsidR="00D77C3F" w:rsidRPr="00D77C3F">
          <w:rPr>
            <w:rStyle w:val="Hyperlink"/>
          </w:rPr>
          <w:t>ISP Record Keeping Procedural Guidelines</w:t>
        </w:r>
      </w:hyperlink>
      <w:r>
        <w:t>.</w:t>
      </w:r>
    </w:p>
    <w:p w14:paraId="62CD76A9" w14:textId="2B15ECF0" w:rsidR="004B0479" w:rsidRDefault="00EB36A3" w:rsidP="00FD2DBE">
      <w:pPr>
        <w:pStyle w:val="Heading3"/>
      </w:pPr>
      <w:r>
        <w:t>Parent</w:t>
      </w:r>
    </w:p>
    <w:p w14:paraId="621327AC" w14:textId="4520619A" w:rsidR="00D74BC4" w:rsidRPr="00E30238" w:rsidRDefault="00E30238" w:rsidP="00203417">
      <w:pPr>
        <w:pStyle w:val="ListBullet"/>
      </w:pPr>
      <w:r w:rsidRPr="00E30238">
        <w:t>Comply with the Written Agreement</w:t>
      </w:r>
      <w:r w:rsidR="00CB0C43">
        <w:t>.</w:t>
      </w:r>
    </w:p>
    <w:p w14:paraId="7AB8B675" w14:textId="7594251A" w:rsidR="00E30238" w:rsidRPr="00E30238" w:rsidRDefault="00E30238" w:rsidP="00203417">
      <w:pPr>
        <w:pStyle w:val="ListBullet"/>
      </w:pPr>
      <w:r w:rsidRPr="00E30238">
        <w:t>Assist the school to implement course progress</w:t>
      </w:r>
      <w:r w:rsidR="004131BC">
        <w:t>,</w:t>
      </w:r>
      <w:r w:rsidR="00CB0C43">
        <w:t xml:space="preserve"> </w:t>
      </w:r>
      <w:proofErr w:type="gramStart"/>
      <w:r w:rsidRPr="00E30238">
        <w:t>attendance</w:t>
      </w:r>
      <w:proofErr w:type="gramEnd"/>
      <w:r w:rsidRPr="00E30238">
        <w:t xml:space="preserve"> or behaviour intervention strategies, if required</w:t>
      </w:r>
      <w:r w:rsidR="00CB0C43">
        <w:t>.</w:t>
      </w:r>
    </w:p>
    <w:p w14:paraId="6A367740" w14:textId="4F605C7E" w:rsidR="00E30238" w:rsidRPr="00E30238" w:rsidRDefault="0025792B" w:rsidP="00203417">
      <w:pPr>
        <w:pStyle w:val="ListBullet"/>
      </w:pPr>
      <w:r>
        <w:t>Appeal any decisions</w:t>
      </w:r>
      <w:r w:rsidR="00E30238" w:rsidRPr="00E30238">
        <w:t xml:space="preserve"> to suspend or cancel enrolment, where applicable</w:t>
      </w:r>
      <w:r w:rsidR="001E68A4">
        <w:t>, including notifying DE (IED) of any compassionate or compelling circumstances</w:t>
      </w:r>
      <w:r w:rsidR="001C104A">
        <w:t>.</w:t>
      </w:r>
    </w:p>
    <w:p w14:paraId="605BE1BD" w14:textId="2471C5CF" w:rsidR="00E30238" w:rsidRPr="00E30238" w:rsidRDefault="00E30238" w:rsidP="00E30238">
      <w:pPr>
        <w:pStyle w:val="Heading3"/>
      </w:pPr>
      <w:r w:rsidRPr="00E30238">
        <w:lastRenderedPageBreak/>
        <w:t>Student</w:t>
      </w:r>
    </w:p>
    <w:p w14:paraId="6E1F10A5" w14:textId="0C85EF38" w:rsidR="00E30238" w:rsidRPr="00E30238" w:rsidRDefault="00E30238" w:rsidP="002F53F2">
      <w:pPr>
        <w:pStyle w:val="ListBullet"/>
        <w:numPr>
          <w:ilvl w:val="0"/>
          <w:numId w:val="6"/>
        </w:numPr>
      </w:pPr>
      <w:r w:rsidRPr="00E30238">
        <w:t>Comply with the Written Agreement</w:t>
      </w:r>
      <w:r w:rsidR="005D3D8B">
        <w:t>, relevant policies</w:t>
      </w:r>
      <w:r w:rsidR="008125CD">
        <w:t xml:space="preserve"> (including the </w:t>
      </w:r>
      <w:hyperlink r:id="rId16" w:history="1">
        <w:r w:rsidR="000C5126" w:rsidRPr="00695682">
          <w:rPr>
            <w:rStyle w:val="Hyperlink"/>
          </w:rPr>
          <w:t>ISP Attendance Policy</w:t>
        </w:r>
      </w:hyperlink>
      <w:r w:rsidR="000C5126">
        <w:t xml:space="preserve"> and </w:t>
      </w:r>
      <w:hyperlink r:id="rId17" w:history="1">
        <w:r w:rsidR="000C5126" w:rsidRPr="00695682">
          <w:rPr>
            <w:rStyle w:val="Hyperlink"/>
          </w:rPr>
          <w:t>ISP Course Progress Policy</w:t>
        </w:r>
      </w:hyperlink>
      <w:r w:rsidR="005D3D8B">
        <w:t>) and school rules</w:t>
      </w:r>
      <w:r w:rsidR="00CB0C43">
        <w:t>.</w:t>
      </w:r>
    </w:p>
    <w:p w14:paraId="3ED08BB2" w14:textId="61E4D0DC" w:rsidR="00E30238" w:rsidRPr="00E30238" w:rsidRDefault="0025792B" w:rsidP="00E30238">
      <w:pPr>
        <w:pStyle w:val="ListBullet"/>
      </w:pPr>
      <w:r>
        <w:t>Appeal any decisions</w:t>
      </w:r>
      <w:r w:rsidR="00E30238" w:rsidRPr="00E30238">
        <w:t xml:space="preserve"> to suspend or cancel enrolment, where applicable</w:t>
      </w:r>
      <w:r w:rsidR="001E68A4">
        <w:t>, including notifying DE (IED) of any compassionate or compelling circumstances</w:t>
      </w:r>
      <w:r w:rsidR="001C104A">
        <w:t>.</w:t>
      </w:r>
    </w:p>
    <w:p w14:paraId="15DE7D88" w14:textId="324035B2" w:rsidR="00243152" w:rsidRDefault="00824774" w:rsidP="00824774">
      <w:pPr>
        <w:pStyle w:val="Heading2"/>
      </w:pPr>
      <w:r>
        <w:t>Proce</w:t>
      </w:r>
      <w:r w:rsidR="00243152">
        <w:t>dure</w:t>
      </w:r>
    </w:p>
    <w:p w14:paraId="3EA76655" w14:textId="222D73D2" w:rsidR="006760B5" w:rsidRDefault="006760B5" w:rsidP="006760B5">
      <w:pPr>
        <w:pStyle w:val="BodyText"/>
      </w:pPr>
      <w:r>
        <w:t xml:space="preserve">These procedures are aligned to the </w:t>
      </w:r>
      <w:hyperlink r:id="rId18" w:history="1">
        <w:r w:rsidR="00166E41" w:rsidRPr="00166E41">
          <w:rPr>
            <w:rStyle w:val="Hyperlink"/>
          </w:rPr>
          <w:t xml:space="preserve">ISP </w:t>
        </w:r>
        <w:r w:rsidR="00967B1B" w:rsidRPr="00166E41">
          <w:rPr>
            <w:rStyle w:val="Hyperlink"/>
          </w:rPr>
          <w:t>Department</w:t>
        </w:r>
        <w:r w:rsidR="00967B1B">
          <w:rPr>
            <w:rStyle w:val="Hyperlink"/>
          </w:rPr>
          <w:t>-</w:t>
        </w:r>
        <w:r w:rsidR="00166E41" w:rsidRPr="00166E41">
          <w:rPr>
            <w:rStyle w:val="Hyperlink"/>
          </w:rPr>
          <w:t>Initiated Suspension and Cancellation Policy</w:t>
        </w:r>
      </w:hyperlink>
      <w:r>
        <w:t>, and the steps below are represented in the ISP IED-Initiated Suspension and Cancellation Flowchart (Appendix 1).</w:t>
      </w:r>
    </w:p>
    <w:p w14:paraId="026A4290" w14:textId="321B738F" w:rsidR="006760B5" w:rsidRDefault="00166E41" w:rsidP="006760B5">
      <w:pPr>
        <w:pStyle w:val="Heading3"/>
      </w:pPr>
      <w:r>
        <w:t>Department</w:t>
      </w:r>
      <w:r w:rsidR="006760B5">
        <w:t>-initiated suspension of a student’s enrolment</w:t>
      </w:r>
    </w:p>
    <w:p w14:paraId="4600D63F" w14:textId="6F4E15DC" w:rsidR="006760B5" w:rsidRDefault="006760B5" w:rsidP="006760B5">
      <w:pPr>
        <w:pStyle w:val="Heading4"/>
      </w:pPr>
      <w:r>
        <w:t>School staff</w:t>
      </w:r>
    </w:p>
    <w:p w14:paraId="253069D5" w14:textId="4800FD46" w:rsidR="00C428B6" w:rsidRPr="00C428B6" w:rsidRDefault="00C428B6" w:rsidP="00C428B6">
      <w:pPr>
        <w:pStyle w:val="ListNumber"/>
      </w:pPr>
      <w:r w:rsidRPr="00C428B6">
        <w:t>Ongoing monitoring, intervention and documentation regarding student issues which could result in a</w:t>
      </w:r>
      <w:r w:rsidR="151635BA" w:rsidRPr="00C428B6">
        <w:t xml:space="preserve"> </w:t>
      </w:r>
      <w:r w:rsidR="00967B1B">
        <w:t>d</w:t>
      </w:r>
      <w:r w:rsidR="00166E41">
        <w:t xml:space="preserve">epartment-initiated </w:t>
      </w:r>
      <w:r w:rsidRPr="00C428B6">
        <w:t xml:space="preserve">suspension as outlined in the </w:t>
      </w:r>
      <w:hyperlink r:id="rId19" w:history="1">
        <w:r w:rsidR="00166E41" w:rsidRPr="00166E41">
          <w:rPr>
            <w:rStyle w:val="Hyperlink"/>
          </w:rPr>
          <w:t xml:space="preserve">ISP </w:t>
        </w:r>
        <w:r w:rsidR="00967B1B" w:rsidRPr="00166E41">
          <w:rPr>
            <w:rStyle w:val="Hyperlink"/>
          </w:rPr>
          <w:t>Department</w:t>
        </w:r>
        <w:r w:rsidR="00967B1B">
          <w:rPr>
            <w:rStyle w:val="Hyperlink"/>
          </w:rPr>
          <w:t>-</w:t>
        </w:r>
        <w:r w:rsidR="00166E41" w:rsidRPr="00166E41">
          <w:rPr>
            <w:rStyle w:val="Hyperlink"/>
          </w:rPr>
          <w:t>Initiated Suspension and Cancellation Policy</w:t>
        </w:r>
      </w:hyperlink>
      <w:r w:rsidR="00CB0C43">
        <w:rPr>
          <w:rStyle w:val="Hyperlink"/>
        </w:rPr>
        <w:t>.</w:t>
      </w:r>
    </w:p>
    <w:p w14:paraId="56B75535" w14:textId="24E2B21C" w:rsidR="00857221" w:rsidRDefault="00857221" w:rsidP="00D7358A">
      <w:pPr>
        <w:pStyle w:val="ListNumber"/>
      </w:pPr>
      <w:r>
        <w:t xml:space="preserve">Discuss issues </w:t>
      </w:r>
      <w:r w:rsidR="006040B9">
        <w:t xml:space="preserve">which could result in </w:t>
      </w:r>
      <w:r w:rsidR="00166E41">
        <w:t xml:space="preserve">Department-initiated </w:t>
      </w:r>
      <w:r>
        <w:t xml:space="preserve">suspensions with the </w:t>
      </w:r>
      <w:proofErr w:type="gramStart"/>
      <w:r>
        <w:t>Principal</w:t>
      </w:r>
      <w:proofErr w:type="gramEnd"/>
      <w:r>
        <w:t xml:space="preserve"> (or delegate)</w:t>
      </w:r>
      <w:r w:rsidR="00CB0C43">
        <w:t>.</w:t>
      </w:r>
    </w:p>
    <w:p w14:paraId="3A5F2989" w14:textId="77777777" w:rsidR="00857221" w:rsidRDefault="00857221" w:rsidP="00857221">
      <w:pPr>
        <w:pStyle w:val="Heading4"/>
      </w:pPr>
      <w:r>
        <w:t>Principal (or delegate)</w:t>
      </w:r>
    </w:p>
    <w:p w14:paraId="7ABB83D1" w14:textId="4056DD28" w:rsidR="00337254" w:rsidRDefault="00C428B6" w:rsidP="00D7358A">
      <w:pPr>
        <w:pStyle w:val="ListNumber"/>
      </w:pPr>
      <w:r>
        <w:t xml:space="preserve">After discussions with school staff, report </w:t>
      </w:r>
      <w:r w:rsidR="00D7358A">
        <w:t>student issue</w:t>
      </w:r>
      <w:r>
        <w:t>s</w:t>
      </w:r>
      <w:r w:rsidR="00D7358A">
        <w:t xml:space="preserve"> </w:t>
      </w:r>
      <w:r>
        <w:t xml:space="preserve">which could </w:t>
      </w:r>
      <w:r w:rsidR="00341F21">
        <w:t xml:space="preserve">result in </w:t>
      </w:r>
      <w:r w:rsidR="001A7D15">
        <w:t xml:space="preserve">a </w:t>
      </w:r>
      <w:r w:rsidR="00967B1B">
        <w:t>department</w:t>
      </w:r>
      <w:r w:rsidR="00166E41">
        <w:t xml:space="preserve">-initiated </w:t>
      </w:r>
      <w:r w:rsidR="00D7358A">
        <w:t>suspension</w:t>
      </w:r>
      <w:r>
        <w:t xml:space="preserve"> </w:t>
      </w:r>
      <w:r w:rsidR="00D7358A">
        <w:t xml:space="preserve">to </w:t>
      </w:r>
      <w:r w:rsidR="008A6392">
        <w:t>DE (</w:t>
      </w:r>
      <w:r w:rsidR="00D7358A">
        <w:t>IED</w:t>
      </w:r>
      <w:r w:rsidR="008A6392">
        <w:t>)</w:t>
      </w:r>
      <w:r w:rsidR="00D7358A">
        <w:t xml:space="preserve"> </w:t>
      </w:r>
      <w:r w:rsidR="00857221">
        <w:t xml:space="preserve">by sending an email </w:t>
      </w:r>
      <w:r w:rsidR="00337254">
        <w:t xml:space="preserve">to </w:t>
      </w:r>
      <w:hyperlink r:id="rId20" w:history="1">
        <w:r w:rsidR="00967B1B" w:rsidRPr="007D4E80">
          <w:rPr>
            <w:rStyle w:val="Hyperlink"/>
          </w:rPr>
          <w:t>international.school.support@education.vic.gov.au</w:t>
        </w:r>
      </w:hyperlink>
      <w:r w:rsidR="00B60014" w:rsidDel="00B60014">
        <w:t xml:space="preserve"> </w:t>
      </w:r>
      <w:r w:rsidR="00337254">
        <w:t>as follows:</w:t>
      </w:r>
    </w:p>
    <w:p w14:paraId="6FF78A1F" w14:textId="0419AF3C" w:rsidR="00337254" w:rsidRDefault="00857221" w:rsidP="00666D8C">
      <w:pPr>
        <w:pStyle w:val="ListNumber"/>
        <w:numPr>
          <w:ilvl w:val="1"/>
          <w:numId w:val="12"/>
        </w:numPr>
      </w:pPr>
      <w:r>
        <w:t>titled ‘</w:t>
      </w:r>
      <w:r w:rsidR="00337254">
        <w:t xml:space="preserve">(student name), </w:t>
      </w:r>
      <w:r>
        <w:t>Potential issue requiring student suspension</w:t>
      </w:r>
      <w:r w:rsidR="00337254">
        <w:t>, (</w:t>
      </w:r>
      <w:r w:rsidR="00D03866">
        <w:t>school</w:t>
      </w:r>
      <w:r w:rsidR="00337254">
        <w:t xml:space="preserve"> name)</w:t>
      </w:r>
      <w:r>
        <w:t>’</w:t>
      </w:r>
    </w:p>
    <w:p w14:paraId="6E72247F" w14:textId="498D233E" w:rsidR="00337254" w:rsidRDefault="00337254" w:rsidP="00666D8C">
      <w:pPr>
        <w:pStyle w:val="ListNumber"/>
        <w:numPr>
          <w:ilvl w:val="1"/>
          <w:numId w:val="12"/>
        </w:numPr>
      </w:pPr>
      <w:r>
        <w:t xml:space="preserve">outlining </w:t>
      </w:r>
      <w:r w:rsidR="00B120EB">
        <w:t xml:space="preserve">evidence of the issue and </w:t>
      </w:r>
      <w:r>
        <w:t>any compassionate or compelling circumstances</w:t>
      </w:r>
    </w:p>
    <w:p w14:paraId="3551150F" w14:textId="27D79006" w:rsidR="00D7358A" w:rsidRDefault="00337254" w:rsidP="00666D8C">
      <w:pPr>
        <w:pStyle w:val="ListNumber"/>
        <w:numPr>
          <w:ilvl w:val="1"/>
          <w:numId w:val="12"/>
        </w:numPr>
      </w:pPr>
      <w:r>
        <w:t xml:space="preserve">attach any </w:t>
      </w:r>
      <w:r w:rsidR="00B120EB">
        <w:t>documentation regarding the school’s interventions</w:t>
      </w:r>
      <w:r>
        <w:t xml:space="preserve"> and prior correspondence</w:t>
      </w:r>
      <w:r w:rsidR="00CB0C43">
        <w:t>.</w:t>
      </w:r>
    </w:p>
    <w:p w14:paraId="48A89BC8" w14:textId="093FB36C" w:rsidR="009E2DB0" w:rsidRPr="00D7358A" w:rsidRDefault="009E2DB0" w:rsidP="001977D2">
      <w:pPr>
        <w:pStyle w:val="ListNumber"/>
      </w:pPr>
      <w:r>
        <w:t xml:space="preserve">Comply with the </w:t>
      </w:r>
      <w:r w:rsidRPr="001977D2">
        <w:rPr>
          <w:i/>
        </w:rPr>
        <w:t>Education and Training Reform Act 2006</w:t>
      </w:r>
      <w:r>
        <w:t xml:space="preserve"> (Vic) if the student issues of concern include student </w:t>
      </w:r>
      <w:proofErr w:type="gramStart"/>
      <w:r>
        <w:t>discipline</w:t>
      </w:r>
      <w:proofErr w:type="gramEnd"/>
      <w:r w:rsidR="00AE0B3F">
        <w:t xml:space="preserve"> </w:t>
      </w:r>
    </w:p>
    <w:p w14:paraId="164CB3FB" w14:textId="77777777" w:rsidR="00857221" w:rsidRDefault="00857221" w:rsidP="00857221">
      <w:pPr>
        <w:pStyle w:val="Heading4"/>
      </w:pPr>
      <w:r>
        <w:t>School staff</w:t>
      </w:r>
    </w:p>
    <w:p w14:paraId="17A174A9" w14:textId="13BD0455" w:rsidR="00857221" w:rsidRDefault="00857221" w:rsidP="00857221">
      <w:pPr>
        <w:pStyle w:val="ListNumber"/>
      </w:pPr>
      <w:r>
        <w:t>Continue providing education and support to student</w:t>
      </w:r>
      <w:r w:rsidR="00C428B6">
        <w:t>, and o</w:t>
      </w:r>
      <w:r w:rsidR="00C428B6" w:rsidRPr="00D7358A">
        <w:t xml:space="preserve">ngoing monitoring, </w:t>
      </w:r>
      <w:proofErr w:type="gramStart"/>
      <w:r w:rsidR="00C428B6" w:rsidRPr="00D7358A">
        <w:t>intervention</w:t>
      </w:r>
      <w:proofErr w:type="gramEnd"/>
      <w:r w:rsidR="00C428B6" w:rsidRPr="00D7358A">
        <w:t xml:space="preserve"> and documen</w:t>
      </w:r>
      <w:r w:rsidR="00C428B6">
        <w:t>tation regarding the student issue</w:t>
      </w:r>
      <w:r w:rsidR="00CB0C43">
        <w:t>.</w:t>
      </w:r>
    </w:p>
    <w:p w14:paraId="7FA6D1EC" w14:textId="5F6F0B31" w:rsidR="006760B5" w:rsidRDefault="00EB36A3" w:rsidP="006760B5">
      <w:pPr>
        <w:pStyle w:val="Heading4"/>
      </w:pPr>
      <w:r>
        <w:t>DE (IED) staff</w:t>
      </w:r>
    </w:p>
    <w:p w14:paraId="7D112746" w14:textId="420D3177" w:rsidR="00337254" w:rsidRDefault="00857221" w:rsidP="00337254">
      <w:pPr>
        <w:pStyle w:val="ListNumber"/>
      </w:pPr>
      <w:r>
        <w:t xml:space="preserve">Assess </w:t>
      </w:r>
      <w:r w:rsidR="00E30238">
        <w:t xml:space="preserve">and compile information provided by schools regarding </w:t>
      </w:r>
      <w:r>
        <w:t xml:space="preserve">student issues </w:t>
      </w:r>
      <w:r w:rsidR="00E30238">
        <w:t xml:space="preserve">potentially requiring </w:t>
      </w:r>
      <w:r w:rsidR="00967B1B">
        <w:t>department</w:t>
      </w:r>
      <w:r w:rsidR="00166E41">
        <w:t xml:space="preserve">-initiated </w:t>
      </w:r>
      <w:r w:rsidR="00E30238">
        <w:t>suspension action</w:t>
      </w:r>
      <w:r w:rsidR="00337254">
        <w:t>, including confirming whether the student and parent support the suspension, if applicable</w:t>
      </w:r>
      <w:r w:rsidR="00CB0C43">
        <w:t>.</w:t>
      </w:r>
    </w:p>
    <w:p w14:paraId="64EF3406" w14:textId="43EC4ADB" w:rsidR="002263DE" w:rsidRDefault="00B63461" w:rsidP="00337254">
      <w:pPr>
        <w:pStyle w:val="ListNumber"/>
      </w:pPr>
      <w:r>
        <w:t>Consult with</w:t>
      </w:r>
      <w:r w:rsidR="002263DE">
        <w:t xml:space="preserve"> the Principal (or delegate)</w:t>
      </w:r>
      <w:r>
        <w:t>, as</w:t>
      </w:r>
      <w:r w:rsidR="002263DE">
        <w:t xml:space="preserve"> required</w:t>
      </w:r>
      <w:r w:rsidR="00CB0C43">
        <w:t>.</w:t>
      </w:r>
    </w:p>
    <w:p w14:paraId="5629C6C9" w14:textId="5B009411" w:rsidR="006760B5" w:rsidRDefault="00E30238" w:rsidP="00857221">
      <w:pPr>
        <w:pStyle w:val="ListNumber"/>
      </w:pPr>
      <w:r>
        <w:t xml:space="preserve">If evidence </w:t>
      </w:r>
      <w:r w:rsidR="00337254">
        <w:t xml:space="preserve">provided by </w:t>
      </w:r>
      <w:r w:rsidR="00C50318">
        <w:t xml:space="preserve">the </w:t>
      </w:r>
      <w:proofErr w:type="gramStart"/>
      <w:r w:rsidR="00337254">
        <w:t>Principal</w:t>
      </w:r>
      <w:proofErr w:type="gramEnd"/>
      <w:r w:rsidR="00337254">
        <w:t xml:space="preserve"> (or delegate) </w:t>
      </w:r>
      <w:r>
        <w:t xml:space="preserve">is </w:t>
      </w:r>
      <w:r w:rsidR="00337254">
        <w:t>sufficient</w:t>
      </w:r>
      <w:r>
        <w:t>, prepare a recommendation</w:t>
      </w:r>
      <w:r w:rsidR="00337254">
        <w:t xml:space="preserve"> to the Executive Director, IED</w:t>
      </w:r>
      <w:r w:rsidR="00CB0C43">
        <w:t>.</w:t>
      </w:r>
    </w:p>
    <w:p w14:paraId="467E2011" w14:textId="1380E69F" w:rsidR="00857221" w:rsidRPr="00E30238" w:rsidRDefault="00857221" w:rsidP="00857221">
      <w:pPr>
        <w:pStyle w:val="Heading4"/>
      </w:pPr>
      <w:r w:rsidRPr="00E30238">
        <w:t>Executive Director, IED</w:t>
      </w:r>
    </w:p>
    <w:p w14:paraId="78A5F3BA" w14:textId="2A7B5E70" w:rsidR="00E30238" w:rsidRDefault="00E30238" w:rsidP="00E30238">
      <w:pPr>
        <w:pStyle w:val="ListNumber"/>
      </w:pPr>
      <w:r>
        <w:t xml:space="preserve">Based on the recommendation of the </w:t>
      </w:r>
      <w:r w:rsidR="00EB36A3">
        <w:t>DE (IED) staff</w:t>
      </w:r>
      <w:r>
        <w:t xml:space="preserve"> and evidence provided by </w:t>
      </w:r>
      <w:r w:rsidRPr="00857221">
        <w:t>schools</w:t>
      </w:r>
      <w:r>
        <w:t>,</w:t>
      </w:r>
      <w:r w:rsidRPr="00857221">
        <w:t xml:space="preserve"> </w:t>
      </w:r>
      <w:r>
        <w:t xml:space="preserve">make a decision </w:t>
      </w:r>
      <w:r w:rsidR="00337254">
        <w:t xml:space="preserve">within five working days in line with </w:t>
      </w:r>
      <w:r>
        <w:t xml:space="preserve">the </w:t>
      </w:r>
      <w:hyperlink r:id="rId21" w:history="1">
        <w:r w:rsidR="00166E41" w:rsidRPr="00166E41">
          <w:rPr>
            <w:rStyle w:val="Hyperlink"/>
          </w:rPr>
          <w:t xml:space="preserve">ISP </w:t>
        </w:r>
        <w:r w:rsidR="00967B1B" w:rsidRPr="00166E41">
          <w:rPr>
            <w:rStyle w:val="Hyperlink"/>
          </w:rPr>
          <w:t>Department</w:t>
        </w:r>
        <w:r w:rsidR="00967B1B">
          <w:rPr>
            <w:rStyle w:val="Hyperlink"/>
          </w:rPr>
          <w:t>-</w:t>
        </w:r>
        <w:r w:rsidR="00166E41" w:rsidRPr="00166E41">
          <w:rPr>
            <w:rStyle w:val="Hyperlink"/>
          </w:rPr>
          <w:t>Initiated Suspension and Cancellation Policy</w:t>
        </w:r>
      </w:hyperlink>
      <w:r w:rsidR="00CB0C43">
        <w:t>.</w:t>
      </w:r>
    </w:p>
    <w:p w14:paraId="01DF6420" w14:textId="59E2C108" w:rsidR="00E30238" w:rsidRDefault="00EB36A3" w:rsidP="00E30238">
      <w:pPr>
        <w:pStyle w:val="Heading4"/>
      </w:pPr>
      <w:r>
        <w:t>DE (IED) staff</w:t>
      </w:r>
    </w:p>
    <w:p w14:paraId="710D54C9" w14:textId="77777777" w:rsidR="00FD4B3B" w:rsidRDefault="00FD4B3B" w:rsidP="00FD4B3B">
      <w:pPr>
        <w:pStyle w:val="ListNumber"/>
      </w:pPr>
      <w:r>
        <w:t>If the Executive Director, IED’s decision is to:</w:t>
      </w:r>
    </w:p>
    <w:p w14:paraId="125DD34F" w14:textId="6BD2E80F" w:rsidR="00E30238" w:rsidRDefault="00B231D8" w:rsidP="00666D8C">
      <w:pPr>
        <w:pStyle w:val="ListNumber"/>
        <w:numPr>
          <w:ilvl w:val="1"/>
          <w:numId w:val="12"/>
        </w:numPr>
      </w:pPr>
      <w:r>
        <w:t>s</w:t>
      </w:r>
      <w:r w:rsidR="002263DE">
        <w:t>uspend the student</w:t>
      </w:r>
      <w:r w:rsidR="009E2DB0">
        <w:t>’s enrolment in a course</w:t>
      </w:r>
      <w:r w:rsidR="00AE0B3F">
        <w:t xml:space="preserve">, issue a </w:t>
      </w:r>
      <w:r w:rsidR="00AE0B3F" w:rsidRPr="00EF7EE1">
        <w:t xml:space="preserve">Notice of Intention to </w:t>
      </w:r>
      <w:r w:rsidR="00AE0B3F">
        <w:t xml:space="preserve">Suspend </w:t>
      </w:r>
      <w:r w:rsidR="00AE0B3F" w:rsidRPr="00EF7EE1">
        <w:t>letter</w:t>
      </w:r>
      <w:r w:rsidR="00AE0B3F">
        <w:t xml:space="preserve"> to the student and parent for suspension of the student’s enrolment. This letter includes a statement of findings and reasons for the decision, gives notice of intention to report the decision to the Commonwealth, information about their right to appeal, and the need to seek advice from DHA on the potential impact of suspension of enrolment on the student’s </w:t>
      </w:r>
      <w:proofErr w:type="gramStart"/>
      <w:r w:rsidR="00AE0B3F">
        <w:t>visa</w:t>
      </w:r>
      <w:proofErr w:type="gramEnd"/>
    </w:p>
    <w:p w14:paraId="7F30B5DF" w14:textId="151D7FA3" w:rsidR="00AE0B3F" w:rsidRDefault="00B231D8" w:rsidP="00AE0B3F">
      <w:pPr>
        <w:pStyle w:val="ListNumber"/>
        <w:numPr>
          <w:ilvl w:val="1"/>
          <w:numId w:val="12"/>
        </w:numPr>
      </w:pPr>
      <w:r>
        <w:t>n</w:t>
      </w:r>
      <w:r w:rsidR="00AE0B3F">
        <w:t xml:space="preserve">ot suspend the student’s enrolment in a course, DE (IED) staff respond in writing to the school notifying them of the outcome, and that the school should continue its monitoring and interventions regarding the student </w:t>
      </w:r>
      <w:r w:rsidR="00534C1E">
        <w:t>issue and</w:t>
      </w:r>
      <w:r w:rsidR="00AE0B3F">
        <w:t xml:space="preserve"> documenting these actions. Cease procedure</w:t>
      </w:r>
      <w:r w:rsidR="00AC3506">
        <w:t>.</w:t>
      </w:r>
    </w:p>
    <w:p w14:paraId="48678314" w14:textId="137AD42B" w:rsidR="00337254" w:rsidRDefault="00A87CFC" w:rsidP="00337254">
      <w:pPr>
        <w:pStyle w:val="ListNumber"/>
      </w:pPr>
      <w:r>
        <w:t>I</w:t>
      </w:r>
      <w:r w:rsidR="00520765">
        <w:t>f applicable</w:t>
      </w:r>
      <w:r>
        <w:t>,</w:t>
      </w:r>
      <w:r w:rsidR="00520765">
        <w:t xml:space="preserve"> c</w:t>
      </w:r>
      <w:r w:rsidR="00337254">
        <w:t xml:space="preserve">onsider extending the duration of the student’s study as per the </w:t>
      </w:r>
      <w:hyperlink r:id="rId22" w:history="1">
        <w:r w:rsidR="007B2B05" w:rsidRPr="007B2B05">
          <w:rPr>
            <w:rStyle w:val="Hyperlink"/>
          </w:rPr>
          <w:t xml:space="preserve">ISP </w:t>
        </w:r>
        <w:r w:rsidR="00337254" w:rsidRPr="007B2B05">
          <w:rPr>
            <w:rStyle w:val="Hyperlink"/>
          </w:rPr>
          <w:t>Variation to Student Enrolment Procedure</w:t>
        </w:r>
      </w:hyperlink>
      <w:r w:rsidR="00CB0C43">
        <w:t>.</w:t>
      </w:r>
    </w:p>
    <w:p w14:paraId="2FA7416B" w14:textId="44374AA6" w:rsidR="00857221" w:rsidRDefault="00EB36A3" w:rsidP="00857221">
      <w:pPr>
        <w:pStyle w:val="Heading4"/>
      </w:pPr>
      <w:r>
        <w:t>Parent</w:t>
      </w:r>
      <w:r w:rsidR="00C428B6">
        <w:t xml:space="preserve"> and student</w:t>
      </w:r>
    </w:p>
    <w:p w14:paraId="3E8567A9" w14:textId="1B73A595" w:rsidR="00857221" w:rsidRDefault="00C428B6" w:rsidP="00857221">
      <w:pPr>
        <w:pStyle w:val="ListNumber"/>
      </w:pPr>
      <w:r>
        <w:t>W</w:t>
      </w:r>
      <w:r w:rsidR="00BF46B2">
        <w:t xml:space="preserve">here a Notice of </w:t>
      </w:r>
      <w:r w:rsidR="00EF7EE1">
        <w:t xml:space="preserve">Intention to </w:t>
      </w:r>
      <w:r w:rsidR="00972428">
        <w:t xml:space="preserve">Suspend </w:t>
      </w:r>
      <w:r w:rsidR="00BF46B2">
        <w:t>letter is issued</w:t>
      </w:r>
      <w:r>
        <w:t xml:space="preserve">, decide whether to </w:t>
      </w:r>
      <w:r w:rsidR="0078525D">
        <w:t xml:space="preserve">lodge an internal </w:t>
      </w:r>
      <w:r>
        <w:t>appeal</w:t>
      </w:r>
      <w:r w:rsidR="0078525D">
        <w:t xml:space="preserve"> within 20 working days</w:t>
      </w:r>
      <w:r w:rsidR="00CB0C43">
        <w:t>.</w:t>
      </w:r>
    </w:p>
    <w:p w14:paraId="78398BBF" w14:textId="51BEB08D" w:rsidR="006040B9" w:rsidRDefault="00F43BBB" w:rsidP="006040B9">
      <w:pPr>
        <w:pStyle w:val="Heading4"/>
      </w:pPr>
      <w:r>
        <w:t>Executive Director, IED</w:t>
      </w:r>
    </w:p>
    <w:p w14:paraId="099DD7DB" w14:textId="07092E6F" w:rsidR="00F43BBB" w:rsidRDefault="00F43BBB" w:rsidP="00944C3B">
      <w:pPr>
        <w:pStyle w:val="ListNumber"/>
      </w:pPr>
      <w:r>
        <w:t xml:space="preserve">If an internal appeal is lodged, adhere to </w:t>
      </w:r>
      <w:hyperlink r:id="rId23" w:history="1">
        <w:r w:rsidR="001E3EBB" w:rsidRPr="001E3EBB">
          <w:rPr>
            <w:rStyle w:val="Hyperlink"/>
          </w:rPr>
          <w:t>ISP Complaints and Appeals Policy</w:t>
        </w:r>
      </w:hyperlink>
      <w:r>
        <w:t xml:space="preserve">. </w:t>
      </w:r>
      <w:r w:rsidR="00972428">
        <w:t>T</w:t>
      </w:r>
      <w:r w:rsidR="000D1B5C" w:rsidRPr="000D1B5C">
        <w:t xml:space="preserve">he </w:t>
      </w:r>
      <w:r w:rsidR="00972428">
        <w:t xml:space="preserve">suspension of </w:t>
      </w:r>
      <w:r w:rsidR="000D1B5C" w:rsidRPr="000D1B5C">
        <w:t xml:space="preserve">enrolment </w:t>
      </w:r>
      <w:r w:rsidR="00972428">
        <w:t>only takes effect when one of the following conditions is met</w:t>
      </w:r>
      <w:r>
        <w:t>:</w:t>
      </w:r>
    </w:p>
    <w:p w14:paraId="076EAD3A" w14:textId="77777777" w:rsidR="00F43BBB" w:rsidRDefault="00F43BBB" w:rsidP="00F43BBB">
      <w:pPr>
        <w:pStyle w:val="ListNumber"/>
        <w:numPr>
          <w:ilvl w:val="1"/>
          <w:numId w:val="12"/>
        </w:numPr>
      </w:pPr>
      <w:r w:rsidRPr="00480522">
        <w:t xml:space="preserve">the student’s health or wellbeing, or the wellbeing of others, is likely to be at </w:t>
      </w:r>
      <w:proofErr w:type="gramStart"/>
      <w:r w:rsidRPr="00480522">
        <w:t>risk</w:t>
      </w:r>
      <w:proofErr w:type="gramEnd"/>
    </w:p>
    <w:p w14:paraId="3BF8342E" w14:textId="72C4E67D" w:rsidR="00F43BBB" w:rsidRDefault="00F43BBB" w:rsidP="00F43BBB">
      <w:pPr>
        <w:pStyle w:val="ListNumber"/>
        <w:numPr>
          <w:ilvl w:val="1"/>
          <w:numId w:val="12"/>
        </w:numPr>
      </w:pPr>
      <w:r>
        <w:t xml:space="preserve">the student does not appeal and the internal appeals period </w:t>
      </w:r>
      <w:proofErr w:type="gramStart"/>
      <w:r>
        <w:t>lapses</w:t>
      </w:r>
      <w:proofErr w:type="gramEnd"/>
    </w:p>
    <w:p w14:paraId="3BF6A5B3" w14:textId="15BA4A0A" w:rsidR="00F43BBB" w:rsidRDefault="00F43BBB" w:rsidP="00F43BBB">
      <w:pPr>
        <w:pStyle w:val="ListNumber"/>
        <w:numPr>
          <w:ilvl w:val="1"/>
          <w:numId w:val="12"/>
        </w:numPr>
      </w:pPr>
      <w:r>
        <w:t>the student notifies DE (IED) that they have withdrawn their appeal, in writing, or</w:t>
      </w:r>
    </w:p>
    <w:p w14:paraId="203CA5FE" w14:textId="26B714E3" w:rsidR="00F43BBB" w:rsidRDefault="00F43BBB" w:rsidP="00F43BBB">
      <w:pPr>
        <w:pStyle w:val="ListNumber"/>
        <w:numPr>
          <w:ilvl w:val="1"/>
          <w:numId w:val="12"/>
        </w:numPr>
      </w:pPr>
      <w:r>
        <w:t>the internal appeal is unsuccessful (DE (IED) is not required to wait for the outcome of an external appeal before notifying</w:t>
      </w:r>
      <w:r w:rsidR="008A6392">
        <w:t xml:space="preserve"> in PRISMS</w:t>
      </w:r>
      <w:r>
        <w:t>)</w:t>
      </w:r>
      <w:r w:rsidR="00CB0C43">
        <w:t>.</w:t>
      </w:r>
    </w:p>
    <w:p w14:paraId="0BD96884" w14:textId="58A91C3C" w:rsidR="00972428" w:rsidRDefault="00972428" w:rsidP="00972428">
      <w:pPr>
        <w:pStyle w:val="ListNumber"/>
      </w:pPr>
      <w:r>
        <w:lastRenderedPageBreak/>
        <w:t>When one of the previous conditions is met, as supported by DE (IED) staff, l</w:t>
      </w:r>
      <w:r w:rsidRPr="000D1B5C">
        <w:t>odge notification in PRISMS as soon as possible</w:t>
      </w:r>
      <w:r>
        <w:t xml:space="preserve"> (and within 14 days)</w:t>
      </w:r>
      <w:r w:rsidR="00CB0C43">
        <w:t>.</w:t>
      </w:r>
    </w:p>
    <w:p w14:paraId="767FC355" w14:textId="6AAD067B" w:rsidR="000D1B5C" w:rsidRDefault="00EB36A3" w:rsidP="000D1B5C">
      <w:pPr>
        <w:pStyle w:val="Heading4"/>
      </w:pPr>
      <w:r>
        <w:t>DE (IED) staff</w:t>
      </w:r>
    </w:p>
    <w:p w14:paraId="4B3E0A1C" w14:textId="7D792EB7" w:rsidR="000D1B5C" w:rsidRDefault="000D1B5C" w:rsidP="000D1B5C">
      <w:pPr>
        <w:pStyle w:val="ListNumber"/>
      </w:pPr>
      <w:r>
        <w:t xml:space="preserve">Suspend student’s records in the </w:t>
      </w:r>
      <w:r w:rsidR="00B60014">
        <w:t>Victorian International Students Information Tool (VISIT)</w:t>
      </w:r>
      <w:r w:rsidR="00520765">
        <w:t xml:space="preserve"> and in PRISMS</w:t>
      </w:r>
      <w:r w:rsidR="00CB0C43">
        <w:t>.</w:t>
      </w:r>
    </w:p>
    <w:p w14:paraId="2616C218" w14:textId="19D25251" w:rsidR="000D1B5C" w:rsidRDefault="000D1B5C" w:rsidP="000D1B5C">
      <w:pPr>
        <w:pStyle w:val="ListNumber"/>
      </w:pPr>
      <w:r>
        <w:t xml:space="preserve">Notify Principal </w:t>
      </w:r>
      <w:r w:rsidR="008A6392">
        <w:t xml:space="preserve">(or delegate) </w:t>
      </w:r>
      <w:r>
        <w:t>and school staff</w:t>
      </w:r>
      <w:r w:rsidR="00CB0C43">
        <w:t>.</w:t>
      </w:r>
    </w:p>
    <w:p w14:paraId="0270FA32" w14:textId="7B54106E" w:rsidR="006040B9" w:rsidRDefault="006040B9" w:rsidP="006040B9">
      <w:pPr>
        <w:pStyle w:val="Heading4"/>
      </w:pPr>
      <w:r>
        <w:t>Principal (or delegate)</w:t>
      </w:r>
    </w:p>
    <w:p w14:paraId="4E3EF02E" w14:textId="6A2A3A8E" w:rsidR="006040B9" w:rsidRDefault="006040B9" w:rsidP="000D1B5C">
      <w:pPr>
        <w:pStyle w:val="ListNumber"/>
      </w:pPr>
      <w:r>
        <w:t>Liaise with school staff to manage arrangements for student during suspension period</w:t>
      </w:r>
      <w:r w:rsidR="00972428">
        <w:t>, which will be dependent on the circumstances</w:t>
      </w:r>
      <w:r w:rsidR="008A40D4">
        <w:t xml:space="preserve">. For students living in a homestay, this </w:t>
      </w:r>
      <w:r w:rsidR="00520765">
        <w:t>may</w:t>
      </w:r>
      <w:r w:rsidR="008A40D4">
        <w:t xml:space="preserve"> include attending the school during school hours.</w:t>
      </w:r>
    </w:p>
    <w:p w14:paraId="6F1F1EF5" w14:textId="54362BDB" w:rsidR="00972428" w:rsidRDefault="00972428" w:rsidP="00972428">
      <w:pPr>
        <w:pStyle w:val="ListNumber"/>
      </w:pPr>
      <w:r>
        <w:t>Liaise with DE (IED)</w:t>
      </w:r>
      <w:r w:rsidR="00520765">
        <w:t xml:space="preserve"> and Region</w:t>
      </w:r>
      <w:r>
        <w:t xml:space="preserve"> staff, if necessary</w:t>
      </w:r>
      <w:r w:rsidR="00CB0C43">
        <w:t>.</w:t>
      </w:r>
    </w:p>
    <w:p w14:paraId="5ACC233F" w14:textId="6062F008" w:rsidR="00934DB7" w:rsidRDefault="00934DB7" w:rsidP="006040B9">
      <w:pPr>
        <w:pStyle w:val="ListNumber"/>
      </w:pPr>
      <w:r>
        <w:t>Notify the homestay host</w:t>
      </w:r>
      <w:r w:rsidR="004C60E4">
        <w:t>,</w:t>
      </w:r>
      <w:r>
        <w:t xml:space="preserve"> if relevant and appropriate</w:t>
      </w:r>
      <w:r w:rsidR="00CB0C43">
        <w:t>.</w:t>
      </w:r>
    </w:p>
    <w:p w14:paraId="698DC60D" w14:textId="4E9F5A91" w:rsidR="006040B9" w:rsidRDefault="006040B9" w:rsidP="006040B9">
      <w:pPr>
        <w:pStyle w:val="ListNumber"/>
      </w:pPr>
      <w:r>
        <w:t>Ensure student is appropriate</w:t>
      </w:r>
      <w:r w:rsidR="008A40D4">
        <w:t>ly</w:t>
      </w:r>
      <w:r>
        <w:t xml:space="preserve"> supervised and accommodated during period of suspension, if applicable</w:t>
      </w:r>
      <w:r w:rsidR="00CB0C43">
        <w:t>.</w:t>
      </w:r>
    </w:p>
    <w:p w14:paraId="494D8D26" w14:textId="52624996" w:rsidR="006040B9" w:rsidRDefault="006040B9" w:rsidP="006040B9">
      <w:pPr>
        <w:pStyle w:val="ListNumber"/>
      </w:pPr>
      <w:r>
        <w:t>Contact student and parent, when the end of the suspension period is approaching to discuss the arrangements in place for the student’s return to school</w:t>
      </w:r>
      <w:r w:rsidR="00CB0C43">
        <w:t>.</w:t>
      </w:r>
    </w:p>
    <w:p w14:paraId="0ECD1895" w14:textId="4E9C9460" w:rsidR="006040B9" w:rsidRDefault="006040B9" w:rsidP="006040B9">
      <w:pPr>
        <w:pStyle w:val="ListNumber"/>
      </w:pPr>
      <w:r>
        <w:t xml:space="preserve">Reassess the situation after the </w:t>
      </w:r>
      <w:r w:rsidR="00CB0C43">
        <w:t>suspension and</w:t>
      </w:r>
      <w:r>
        <w:t xml:space="preserve"> determine if the suspension has been </w:t>
      </w:r>
      <w:r w:rsidR="0078525D">
        <w:t xml:space="preserve">an </w:t>
      </w:r>
      <w:r>
        <w:t>effective way of managing the issue</w:t>
      </w:r>
      <w:r w:rsidR="00CB0C43">
        <w:t>.</w:t>
      </w:r>
    </w:p>
    <w:p w14:paraId="76DB5339" w14:textId="6CD05407" w:rsidR="006040B9" w:rsidRDefault="006040B9" w:rsidP="006040B9">
      <w:pPr>
        <w:pStyle w:val="ListNumber"/>
      </w:pPr>
      <w:r>
        <w:t>Consider the cancellation process, if required</w:t>
      </w:r>
      <w:r w:rsidR="00CB0C43">
        <w:t>.</w:t>
      </w:r>
    </w:p>
    <w:p w14:paraId="53843F5C" w14:textId="37128D7D" w:rsidR="006040B9" w:rsidRDefault="00EB36A3" w:rsidP="006040B9">
      <w:pPr>
        <w:pStyle w:val="Heading4"/>
      </w:pPr>
      <w:r>
        <w:t>DE (IED) staff</w:t>
      </w:r>
    </w:p>
    <w:p w14:paraId="73FA5F0D" w14:textId="0F34947F" w:rsidR="00857221" w:rsidRDefault="006040B9" w:rsidP="006760B5">
      <w:pPr>
        <w:pStyle w:val="ListNumber"/>
      </w:pPr>
      <w:r>
        <w:t xml:space="preserve">Liaise with the Principal </w:t>
      </w:r>
      <w:r w:rsidR="001C104A">
        <w:t xml:space="preserve">(or delegate) </w:t>
      </w:r>
      <w:r>
        <w:t>to provide advice and ensure an appropriate return to school for the student</w:t>
      </w:r>
      <w:r w:rsidR="00CB0C43">
        <w:t>.</w:t>
      </w:r>
    </w:p>
    <w:p w14:paraId="4BF5E7EB" w14:textId="06471984" w:rsidR="006760B5" w:rsidRDefault="00166E41" w:rsidP="006760B5">
      <w:pPr>
        <w:pStyle w:val="Heading3"/>
      </w:pPr>
      <w:r>
        <w:t>Department</w:t>
      </w:r>
      <w:r w:rsidR="006760B5">
        <w:t>-initiated cancellation of a student’s enrolment</w:t>
      </w:r>
    </w:p>
    <w:p w14:paraId="4BE87018" w14:textId="5DCAD3CB" w:rsidR="00C428B6" w:rsidRDefault="00EB36A3" w:rsidP="00C428B6">
      <w:pPr>
        <w:pStyle w:val="Heading4"/>
      </w:pPr>
      <w:r>
        <w:t>DE (IED) staff</w:t>
      </w:r>
    </w:p>
    <w:p w14:paraId="45008CC8" w14:textId="0F1471DC" w:rsidR="00FD4B3B" w:rsidRPr="00C428B6" w:rsidRDefault="00C428B6" w:rsidP="008A6392">
      <w:pPr>
        <w:pStyle w:val="ListNumber"/>
        <w:numPr>
          <w:ilvl w:val="0"/>
          <w:numId w:val="15"/>
        </w:numPr>
      </w:pPr>
      <w:r w:rsidRPr="00D7358A">
        <w:t>Ongoing monitoring</w:t>
      </w:r>
      <w:r w:rsidR="008A6392">
        <w:t xml:space="preserve"> </w:t>
      </w:r>
      <w:r w:rsidRPr="00D7358A">
        <w:t>and documen</w:t>
      </w:r>
      <w:r>
        <w:t>tation regarding issues which could result i</w:t>
      </w:r>
      <w:r w:rsidR="00FD4B3B">
        <w:t xml:space="preserve">n </w:t>
      </w:r>
      <w:r w:rsidR="001A7D15">
        <w:t xml:space="preserve">a </w:t>
      </w:r>
      <w:r w:rsidR="00967B1B">
        <w:t>department</w:t>
      </w:r>
      <w:r w:rsidR="00166E41">
        <w:t>-</w:t>
      </w:r>
      <w:r w:rsidR="00FD4B3B">
        <w:t>initiated cancellation</w:t>
      </w:r>
      <w:r w:rsidR="008A6392">
        <w:t xml:space="preserve"> as outlined in the </w:t>
      </w:r>
      <w:hyperlink r:id="rId24" w:history="1">
        <w:r w:rsidR="00166E41" w:rsidRPr="00166E41">
          <w:rPr>
            <w:rStyle w:val="Hyperlink"/>
          </w:rPr>
          <w:t xml:space="preserve">ISP </w:t>
        </w:r>
        <w:r w:rsidR="00967B1B" w:rsidRPr="00166E41">
          <w:rPr>
            <w:rStyle w:val="Hyperlink"/>
          </w:rPr>
          <w:t>Department</w:t>
        </w:r>
        <w:r w:rsidR="00967B1B">
          <w:rPr>
            <w:rStyle w:val="Hyperlink"/>
          </w:rPr>
          <w:t>-</w:t>
        </w:r>
        <w:r w:rsidR="00166E41" w:rsidRPr="00166E41">
          <w:rPr>
            <w:rStyle w:val="Hyperlink"/>
          </w:rPr>
          <w:t>Initiated Suspension and Cancellation Policy</w:t>
        </w:r>
      </w:hyperlink>
      <w:r w:rsidR="00CB0C43">
        <w:t>.</w:t>
      </w:r>
    </w:p>
    <w:p w14:paraId="77A5A302" w14:textId="77777777" w:rsidR="00C428B6" w:rsidRDefault="00C428B6" w:rsidP="00C428B6">
      <w:pPr>
        <w:pStyle w:val="Heading4"/>
      </w:pPr>
      <w:r>
        <w:t>School staff</w:t>
      </w:r>
    </w:p>
    <w:p w14:paraId="286B81E8" w14:textId="5774B7ED" w:rsidR="00C428B6" w:rsidRDefault="00C428B6" w:rsidP="00666D8C">
      <w:pPr>
        <w:pStyle w:val="ListNumber"/>
        <w:numPr>
          <w:ilvl w:val="0"/>
          <w:numId w:val="15"/>
        </w:numPr>
      </w:pPr>
      <w:r w:rsidRPr="00D7358A">
        <w:t>Ongoing monitoring, intervention and documen</w:t>
      </w:r>
      <w:r>
        <w:t>tation regarding student issues which could result in</w:t>
      </w:r>
      <w:r w:rsidR="00CB0C43">
        <w:t xml:space="preserve"> </w:t>
      </w:r>
      <w:r w:rsidR="001A7D15">
        <w:t>a</w:t>
      </w:r>
      <w:r w:rsidR="00CB0C43">
        <w:t xml:space="preserve"> </w:t>
      </w:r>
      <w:r w:rsidR="00967B1B">
        <w:t>department</w:t>
      </w:r>
      <w:r w:rsidR="00166E41">
        <w:t xml:space="preserve">-initiated </w:t>
      </w:r>
      <w:r>
        <w:t xml:space="preserve">cancellation </w:t>
      </w:r>
      <w:r w:rsidR="008A6392">
        <w:t xml:space="preserve">as outlined in the </w:t>
      </w:r>
      <w:hyperlink r:id="rId25" w:history="1">
        <w:r w:rsidR="00166E41" w:rsidRPr="00166E41">
          <w:rPr>
            <w:rStyle w:val="Hyperlink"/>
          </w:rPr>
          <w:t xml:space="preserve">ISP </w:t>
        </w:r>
        <w:r w:rsidR="00967B1B" w:rsidRPr="00166E41">
          <w:rPr>
            <w:rStyle w:val="Hyperlink"/>
          </w:rPr>
          <w:t>Department</w:t>
        </w:r>
        <w:r w:rsidR="00967B1B">
          <w:rPr>
            <w:rStyle w:val="Hyperlink"/>
          </w:rPr>
          <w:t>-</w:t>
        </w:r>
        <w:r w:rsidR="00166E41" w:rsidRPr="00166E41">
          <w:rPr>
            <w:rStyle w:val="Hyperlink"/>
          </w:rPr>
          <w:t>Initiated Suspension and Cancellation Policy</w:t>
        </w:r>
      </w:hyperlink>
      <w:r w:rsidR="00CB0C43">
        <w:t>.</w:t>
      </w:r>
    </w:p>
    <w:p w14:paraId="3F6376A0" w14:textId="33C0D50B" w:rsidR="00C428B6" w:rsidRDefault="00C428B6" w:rsidP="00C428B6">
      <w:pPr>
        <w:pStyle w:val="ListNumber"/>
      </w:pPr>
      <w:r>
        <w:t xml:space="preserve">Discuss issues which could result in </w:t>
      </w:r>
      <w:r w:rsidR="00967B1B">
        <w:t>department</w:t>
      </w:r>
      <w:r w:rsidR="00166E41">
        <w:t xml:space="preserve">-initiated </w:t>
      </w:r>
      <w:r>
        <w:t xml:space="preserve">cancellations with the </w:t>
      </w:r>
      <w:proofErr w:type="gramStart"/>
      <w:r>
        <w:t>Principal</w:t>
      </w:r>
      <w:proofErr w:type="gramEnd"/>
      <w:r>
        <w:t xml:space="preserve"> (or delegate)</w:t>
      </w:r>
      <w:r w:rsidR="00CB0C43">
        <w:t>.</w:t>
      </w:r>
    </w:p>
    <w:p w14:paraId="65CAADB1" w14:textId="77777777" w:rsidR="00C428B6" w:rsidRDefault="00C428B6" w:rsidP="00C428B6">
      <w:pPr>
        <w:pStyle w:val="Heading4"/>
      </w:pPr>
      <w:r>
        <w:t>Principal (or delegate)</w:t>
      </w:r>
    </w:p>
    <w:p w14:paraId="2B7649C7" w14:textId="148F740F" w:rsidR="00C428B6" w:rsidRDefault="00C428B6" w:rsidP="00C428B6">
      <w:pPr>
        <w:pStyle w:val="ListNumber"/>
      </w:pPr>
      <w:r>
        <w:t xml:space="preserve">After discussions with school staff, report student issues which could </w:t>
      </w:r>
      <w:r w:rsidR="00341F21">
        <w:t xml:space="preserve">result in </w:t>
      </w:r>
      <w:r>
        <w:t>a</w:t>
      </w:r>
      <w:r w:rsidR="00CB0C43">
        <w:t xml:space="preserve"> </w:t>
      </w:r>
      <w:r w:rsidR="00967B1B">
        <w:t>d</w:t>
      </w:r>
      <w:r w:rsidR="00166E41">
        <w:t>epartment-</w:t>
      </w:r>
      <w:r>
        <w:t xml:space="preserve">initiated cancellation to </w:t>
      </w:r>
      <w:r w:rsidR="008A6392">
        <w:t>DE (</w:t>
      </w:r>
      <w:r>
        <w:t>IED</w:t>
      </w:r>
      <w:r w:rsidR="008A6392">
        <w:t>)</w:t>
      </w:r>
      <w:r>
        <w:t xml:space="preserve"> by sending an email to</w:t>
      </w:r>
      <w:r w:rsidR="00535298">
        <w:t xml:space="preserve"> </w:t>
      </w:r>
      <w:hyperlink r:id="rId26" w:history="1">
        <w:r w:rsidR="00535298" w:rsidRPr="0062755E">
          <w:rPr>
            <w:rStyle w:val="Hyperlink"/>
          </w:rPr>
          <w:t>international.school.support@education.vic.gov.au</w:t>
        </w:r>
      </w:hyperlink>
      <w:r>
        <w:t xml:space="preserve"> as follows:</w:t>
      </w:r>
    </w:p>
    <w:p w14:paraId="73F90F09" w14:textId="38F9732C" w:rsidR="00C428B6" w:rsidRDefault="00C428B6" w:rsidP="00666D8C">
      <w:pPr>
        <w:pStyle w:val="ListNumber"/>
        <w:numPr>
          <w:ilvl w:val="1"/>
          <w:numId w:val="12"/>
        </w:numPr>
      </w:pPr>
      <w:r>
        <w:t>titled ‘(student name), Potential issue requiring cancellation</w:t>
      </w:r>
      <w:r w:rsidR="00FD4B3B">
        <w:t xml:space="preserve"> of student enrolment</w:t>
      </w:r>
      <w:r>
        <w:t>, (</w:t>
      </w:r>
      <w:r w:rsidR="00D03866">
        <w:t>school</w:t>
      </w:r>
      <w:r>
        <w:t xml:space="preserve"> name)’</w:t>
      </w:r>
    </w:p>
    <w:p w14:paraId="30FA0665" w14:textId="5E91B448" w:rsidR="00C428B6" w:rsidRPr="00D7358A" w:rsidRDefault="00C428B6" w:rsidP="00666D8C">
      <w:pPr>
        <w:pStyle w:val="ListNumber"/>
        <w:numPr>
          <w:ilvl w:val="1"/>
          <w:numId w:val="12"/>
        </w:numPr>
      </w:pPr>
      <w:r>
        <w:t>attach any documentation regarding the school’s interventions and prior correspondence</w:t>
      </w:r>
      <w:r w:rsidR="00CB0C43">
        <w:t>.</w:t>
      </w:r>
    </w:p>
    <w:p w14:paraId="18649BA8" w14:textId="77777777" w:rsidR="008E3C0E" w:rsidRPr="00D7358A" w:rsidRDefault="008E3C0E" w:rsidP="008E3C0E">
      <w:pPr>
        <w:pStyle w:val="ListNumber"/>
      </w:pPr>
      <w:r>
        <w:t xml:space="preserve">Comply with the </w:t>
      </w:r>
      <w:r w:rsidRPr="001977D2">
        <w:rPr>
          <w:i/>
        </w:rPr>
        <w:t>Education and Training Reform Act 2006</w:t>
      </w:r>
      <w:r>
        <w:t xml:space="preserve"> (Vic) if the student issues of concern include student discipline or non-payment of fees.</w:t>
      </w:r>
    </w:p>
    <w:p w14:paraId="02D414E1" w14:textId="131739C8" w:rsidR="00C428B6" w:rsidRDefault="00C428B6" w:rsidP="008E3C0E">
      <w:pPr>
        <w:pStyle w:val="Heading4"/>
      </w:pPr>
      <w:r>
        <w:t>School staff</w:t>
      </w:r>
    </w:p>
    <w:p w14:paraId="1D31BA75" w14:textId="16BE2286" w:rsidR="00C428B6" w:rsidRDefault="00C428B6" w:rsidP="00C428B6">
      <w:pPr>
        <w:pStyle w:val="ListNumber"/>
      </w:pPr>
      <w:r>
        <w:t>Continue providing education and support to student, and o</w:t>
      </w:r>
      <w:r w:rsidRPr="00D7358A">
        <w:t xml:space="preserve">ngoing monitoring, </w:t>
      </w:r>
      <w:proofErr w:type="gramStart"/>
      <w:r w:rsidRPr="00D7358A">
        <w:t>intervention</w:t>
      </w:r>
      <w:proofErr w:type="gramEnd"/>
      <w:r w:rsidRPr="00D7358A">
        <w:t xml:space="preserve"> and documen</w:t>
      </w:r>
      <w:r>
        <w:t>tation regarding the student issue</w:t>
      </w:r>
      <w:r w:rsidR="006736A7">
        <w:t>, including ensuring welfare arrangements maintained if relevant</w:t>
      </w:r>
      <w:r w:rsidR="00CB0C43">
        <w:t>.</w:t>
      </w:r>
    </w:p>
    <w:p w14:paraId="17CACF42" w14:textId="5E642FA6" w:rsidR="00C428B6" w:rsidRDefault="00EB36A3" w:rsidP="00C428B6">
      <w:pPr>
        <w:pStyle w:val="Heading4"/>
      </w:pPr>
      <w:r>
        <w:t>DE (IED) staff</w:t>
      </w:r>
    </w:p>
    <w:p w14:paraId="5A7DDCA9" w14:textId="39EF05E0" w:rsidR="00C428B6" w:rsidRDefault="00C428B6" w:rsidP="00C428B6">
      <w:pPr>
        <w:pStyle w:val="ListNumber"/>
      </w:pPr>
      <w:r>
        <w:t xml:space="preserve">Assess and compile information provided by schools </w:t>
      </w:r>
      <w:r w:rsidR="008A6392">
        <w:t xml:space="preserve">(or identified by DE (IED)) </w:t>
      </w:r>
      <w:r>
        <w:t xml:space="preserve">regarding student issues potentially requiring </w:t>
      </w:r>
      <w:r w:rsidR="00967B1B">
        <w:t>department</w:t>
      </w:r>
      <w:r w:rsidR="00166E41">
        <w:t xml:space="preserve">-initiated </w:t>
      </w:r>
      <w:r>
        <w:t>cancellation action</w:t>
      </w:r>
      <w:r w:rsidR="00CB0C43">
        <w:t>.</w:t>
      </w:r>
    </w:p>
    <w:p w14:paraId="4F3FE139" w14:textId="6C8F8462" w:rsidR="00B63461" w:rsidRDefault="00B63461" w:rsidP="00B63461">
      <w:pPr>
        <w:pStyle w:val="ListNumber"/>
      </w:pPr>
      <w:r>
        <w:t>Consult with the Principal (or delegate), as required</w:t>
      </w:r>
      <w:r w:rsidR="00CB0C43">
        <w:t>.</w:t>
      </w:r>
    </w:p>
    <w:p w14:paraId="29871663" w14:textId="58D6835C" w:rsidR="00C428B6" w:rsidRDefault="00C428B6" w:rsidP="00B63461">
      <w:pPr>
        <w:pStyle w:val="ListNumber"/>
      </w:pPr>
      <w:r>
        <w:t xml:space="preserve">If evidence provided by </w:t>
      </w:r>
      <w:r w:rsidR="00C50318">
        <w:t xml:space="preserve">the </w:t>
      </w:r>
      <w:proofErr w:type="gramStart"/>
      <w:r>
        <w:t>Principal</w:t>
      </w:r>
      <w:proofErr w:type="gramEnd"/>
      <w:r>
        <w:t xml:space="preserve"> (or delegate) is sufficient, prepare a recommendation to the Executive Director, IED</w:t>
      </w:r>
      <w:r w:rsidR="00CB0C43">
        <w:t>.</w:t>
      </w:r>
    </w:p>
    <w:p w14:paraId="3E72A962" w14:textId="77777777" w:rsidR="00C428B6" w:rsidRPr="00E30238" w:rsidRDefault="00C428B6" w:rsidP="00C428B6">
      <w:pPr>
        <w:pStyle w:val="Heading4"/>
      </w:pPr>
      <w:r w:rsidRPr="00E30238">
        <w:t>Executive Director, IED</w:t>
      </w:r>
    </w:p>
    <w:p w14:paraId="4FD8F123" w14:textId="0CBA00F5" w:rsidR="00C428B6" w:rsidRDefault="00C428B6" w:rsidP="00C428B6">
      <w:pPr>
        <w:pStyle w:val="ListNumber"/>
      </w:pPr>
      <w:r>
        <w:t xml:space="preserve">Based on the recommendation of the </w:t>
      </w:r>
      <w:r w:rsidR="00EB36A3">
        <w:t>DE (IED) staff</w:t>
      </w:r>
      <w:r>
        <w:t xml:space="preserve"> and evidence provided by </w:t>
      </w:r>
      <w:r w:rsidRPr="00857221">
        <w:t>schools</w:t>
      </w:r>
      <w:r>
        <w:t>,</w:t>
      </w:r>
      <w:r w:rsidRPr="00857221">
        <w:t xml:space="preserve"> </w:t>
      </w:r>
      <w:r>
        <w:t xml:space="preserve">make a decision within five working days in line with the </w:t>
      </w:r>
      <w:hyperlink r:id="rId27" w:history="1">
        <w:r w:rsidRPr="00166E41">
          <w:rPr>
            <w:rStyle w:val="Hyperlink"/>
          </w:rPr>
          <w:t xml:space="preserve">ISP </w:t>
        </w:r>
        <w:r w:rsidR="00967B1B" w:rsidRPr="00166E41">
          <w:rPr>
            <w:rStyle w:val="Hyperlink"/>
          </w:rPr>
          <w:t>Department</w:t>
        </w:r>
        <w:r w:rsidR="00967B1B">
          <w:rPr>
            <w:rStyle w:val="Hyperlink"/>
          </w:rPr>
          <w:t>-</w:t>
        </w:r>
        <w:r w:rsidRPr="00166E41">
          <w:rPr>
            <w:rStyle w:val="Hyperlink"/>
          </w:rPr>
          <w:t>Initiated Suspension and Cancellation Policy</w:t>
        </w:r>
      </w:hyperlink>
      <w:r w:rsidR="00CB0C43">
        <w:t>.</w:t>
      </w:r>
    </w:p>
    <w:p w14:paraId="50A7B211" w14:textId="56C3798A" w:rsidR="00C428B6" w:rsidRDefault="00EB36A3" w:rsidP="00C428B6">
      <w:pPr>
        <w:pStyle w:val="Heading4"/>
      </w:pPr>
      <w:r>
        <w:t>DE (IED) staff</w:t>
      </w:r>
    </w:p>
    <w:p w14:paraId="4C6714A9" w14:textId="06569045" w:rsidR="00C428B6" w:rsidRDefault="00C428B6" w:rsidP="00C428B6">
      <w:pPr>
        <w:pStyle w:val="ListNumber"/>
      </w:pPr>
      <w:r>
        <w:t>If the Executive Director, IED</w:t>
      </w:r>
      <w:r w:rsidR="00FD4B3B">
        <w:t>’s decision</w:t>
      </w:r>
      <w:r>
        <w:t xml:space="preserve"> is to:</w:t>
      </w:r>
    </w:p>
    <w:p w14:paraId="2990731C" w14:textId="7115379E" w:rsidR="00C428B6" w:rsidRDefault="00AC1CCA" w:rsidP="00666D8C">
      <w:pPr>
        <w:pStyle w:val="ListNumber"/>
        <w:numPr>
          <w:ilvl w:val="1"/>
          <w:numId w:val="12"/>
        </w:numPr>
      </w:pPr>
      <w:r>
        <w:t>n</w:t>
      </w:r>
      <w:r w:rsidR="002263DE">
        <w:t>ot proceed with cancellation of the student’s enrolment</w:t>
      </w:r>
      <w:r w:rsidR="00C428B6">
        <w:t xml:space="preserve">, </w:t>
      </w:r>
      <w:r w:rsidR="00EB36A3">
        <w:t>DE (IED) staff</w:t>
      </w:r>
      <w:r w:rsidR="00C428B6">
        <w:t xml:space="preserve"> respond in writing to the school notifying them of the outcome, and that the school should continue its monitoring and interventions regarding the student </w:t>
      </w:r>
      <w:r w:rsidR="001A7D15">
        <w:t>issue and</w:t>
      </w:r>
      <w:r w:rsidR="00C428B6">
        <w:t xml:space="preserve"> document these actions. Cease </w:t>
      </w:r>
      <w:proofErr w:type="gramStart"/>
      <w:r w:rsidR="00C428B6">
        <w:t>procedure</w:t>
      </w:r>
      <w:proofErr w:type="gramEnd"/>
    </w:p>
    <w:p w14:paraId="30016237" w14:textId="5603A707" w:rsidR="00C428B6" w:rsidRDefault="00AC1CCA" w:rsidP="00972428">
      <w:pPr>
        <w:pStyle w:val="ListNumber"/>
        <w:numPr>
          <w:ilvl w:val="1"/>
          <w:numId w:val="12"/>
        </w:numPr>
      </w:pPr>
      <w:r>
        <w:t>i</w:t>
      </w:r>
      <w:r w:rsidR="002263DE">
        <w:t xml:space="preserve">nitiate </w:t>
      </w:r>
      <w:r w:rsidR="00972428">
        <w:t xml:space="preserve">process to cancel the student’s enrolment, issue a </w:t>
      </w:r>
      <w:r w:rsidR="00972428" w:rsidRPr="00EF7EE1">
        <w:t>Notice of Intention to Report letter</w:t>
      </w:r>
      <w:r w:rsidR="00972428">
        <w:t xml:space="preserve"> to the student and parent for cancellation of the student’s enrolment. This letter includes a statement of findings and reasons for the decision, gives notice of intention to report the decision to the Commonwealth, information about their right to appeal, and the need to seek advice from DHA on the potential impact of cancellation of enrolment on the student’s visa </w:t>
      </w:r>
      <w:r w:rsidR="00C428B6">
        <w:t xml:space="preserve">Inform Principal (or delegate), school staff and other relevant </w:t>
      </w:r>
      <w:r w:rsidR="00EB36A3">
        <w:t>DE (IED) staff</w:t>
      </w:r>
      <w:r w:rsidR="00972428">
        <w:t>.</w:t>
      </w:r>
    </w:p>
    <w:p w14:paraId="589624EA" w14:textId="45474523" w:rsidR="00C428B6" w:rsidRDefault="00EB36A3" w:rsidP="00C428B6">
      <w:pPr>
        <w:pStyle w:val="Heading4"/>
      </w:pPr>
      <w:r>
        <w:lastRenderedPageBreak/>
        <w:t>Parent</w:t>
      </w:r>
      <w:r w:rsidR="00C428B6">
        <w:t xml:space="preserve"> and student</w:t>
      </w:r>
    </w:p>
    <w:p w14:paraId="1312F9FB" w14:textId="69EDBD79" w:rsidR="00C428B6" w:rsidRDefault="00C428B6" w:rsidP="00C428B6">
      <w:pPr>
        <w:pStyle w:val="ListNumber"/>
      </w:pPr>
      <w:r>
        <w:t xml:space="preserve">Where a Notice of </w:t>
      </w:r>
      <w:r w:rsidR="00F62BB2">
        <w:t>I</w:t>
      </w:r>
      <w:r>
        <w:t xml:space="preserve">ntention </w:t>
      </w:r>
      <w:r w:rsidR="006736A7">
        <w:t xml:space="preserve">to </w:t>
      </w:r>
      <w:r w:rsidR="00F62BB2">
        <w:t>R</w:t>
      </w:r>
      <w:r w:rsidR="006736A7">
        <w:t xml:space="preserve">eport letter </w:t>
      </w:r>
      <w:r>
        <w:t>is issued, decide whether to appeal</w:t>
      </w:r>
      <w:r w:rsidR="00972428">
        <w:t>.</w:t>
      </w:r>
    </w:p>
    <w:p w14:paraId="5A0CC4E9" w14:textId="540BE043" w:rsidR="00C428B6" w:rsidRDefault="00666D8C" w:rsidP="00C428B6">
      <w:pPr>
        <w:pStyle w:val="Heading4"/>
      </w:pPr>
      <w:r>
        <w:t>Executive Director, IED</w:t>
      </w:r>
    </w:p>
    <w:p w14:paraId="7F5E51CA" w14:textId="723D00B7" w:rsidR="00666D8C" w:rsidRDefault="00C428B6" w:rsidP="00B7691B">
      <w:pPr>
        <w:pStyle w:val="ListNumber"/>
      </w:pPr>
      <w:r>
        <w:t xml:space="preserve">If an appeal is lodged, adhere to </w:t>
      </w:r>
      <w:r w:rsidR="00F43BBB">
        <w:t xml:space="preserve">the </w:t>
      </w:r>
      <w:hyperlink r:id="rId28" w:history="1">
        <w:r w:rsidR="001E3EBB" w:rsidRPr="001E3EBB">
          <w:rPr>
            <w:rStyle w:val="Hyperlink"/>
          </w:rPr>
          <w:t>ISP Complaints and Appeals Policy</w:t>
        </w:r>
      </w:hyperlink>
      <w:r w:rsidR="00480522">
        <w:t xml:space="preserve">. </w:t>
      </w:r>
      <w:r w:rsidR="00972428">
        <w:t>T</w:t>
      </w:r>
      <w:r w:rsidR="00972428" w:rsidRPr="000D1B5C">
        <w:t xml:space="preserve">he </w:t>
      </w:r>
      <w:r w:rsidR="00972428">
        <w:t xml:space="preserve">cancellation of </w:t>
      </w:r>
      <w:r w:rsidR="00972428" w:rsidRPr="000D1B5C">
        <w:t xml:space="preserve">enrolment </w:t>
      </w:r>
      <w:r w:rsidR="00972428">
        <w:t>only takes effect when one of the following conditions is met</w:t>
      </w:r>
      <w:r w:rsidR="00666D8C">
        <w:t>:</w:t>
      </w:r>
    </w:p>
    <w:p w14:paraId="1A226E27" w14:textId="30C7D744" w:rsidR="00480522" w:rsidRDefault="00480522" w:rsidP="00666D8C">
      <w:pPr>
        <w:pStyle w:val="ListNumber"/>
        <w:numPr>
          <w:ilvl w:val="1"/>
          <w:numId w:val="12"/>
        </w:numPr>
      </w:pPr>
      <w:r w:rsidRPr="00480522">
        <w:t xml:space="preserve">the student’s health or wellbeing, or the wellbeing of others, is likely to be at </w:t>
      </w:r>
      <w:proofErr w:type="gramStart"/>
      <w:r w:rsidRPr="00480522">
        <w:t>risk</w:t>
      </w:r>
      <w:proofErr w:type="gramEnd"/>
    </w:p>
    <w:p w14:paraId="47CD2A59" w14:textId="17DD6AF5" w:rsidR="00666D8C" w:rsidRDefault="00C428B6" w:rsidP="00666D8C">
      <w:pPr>
        <w:pStyle w:val="ListNumber"/>
        <w:numPr>
          <w:ilvl w:val="1"/>
          <w:numId w:val="12"/>
        </w:numPr>
      </w:pPr>
      <w:r>
        <w:t>the student does not appeal</w:t>
      </w:r>
      <w:r w:rsidR="00666D8C">
        <w:t xml:space="preserve"> and the </w:t>
      </w:r>
      <w:r w:rsidR="00F43BBB">
        <w:t xml:space="preserve">internal </w:t>
      </w:r>
      <w:r w:rsidR="00666D8C">
        <w:t xml:space="preserve">appeals period </w:t>
      </w:r>
      <w:proofErr w:type="gramStart"/>
      <w:r w:rsidR="00666D8C">
        <w:t>lapses</w:t>
      </w:r>
      <w:proofErr w:type="gramEnd"/>
    </w:p>
    <w:p w14:paraId="4D0BACF3" w14:textId="5EDED348" w:rsidR="00666D8C" w:rsidRDefault="006736A7" w:rsidP="00666D8C">
      <w:pPr>
        <w:pStyle w:val="ListNumber"/>
        <w:numPr>
          <w:ilvl w:val="1"/>
          <w:numId w:val="12"/>
        </w:numPr>
      </w:pPr>
      <w:r>
        <w:t xml:space="preserve">the student notifies DE (IED) that they have </w:t>
      </w:r>
      <w:r w:rsidR="00666D8C">
        <w:t>withdrawn</w:t>
      </w:r>
      <w:r>
        <w:t xml:space="preserve"> their appeal, in writing</w:t>
      </w:r>
      <w:r w:rsidR="00480522">
        <w:t>, or</w:t>
      </w:r>
    </w:p>
    <w:p w14:paraId="04DF12A9" w14:textId="77777777" w:rsidR="00480522" w:rsidRDefault="00480522" w:rsidP="00666D8C">
      <w:pPr>
        <w:pStyle w:val="ListNumber"/>
        <w:numPr>
          <w:ilvl w:val="1"/>
          <w:numId w:val="12"/>
        </w:numPr>
      </w:pPr>
      <w:r>
        <w:t>for reasons:</w:t>
      </w:r>
    </w:p>
    <w:p w14:paraId="6F2060A8" w14:textId="255C6513" w:rsidR="00C428B6" w:rsidRDefault="00480522" w:rsidP="00480522">
      <w:pPr>
        <w:pStyle w:val="ListNumber"/>
        <w:numPr>
          <w:ilvl w:val="2"/>
          <w:numId w:val="12"/>
        </w:numPr>
      </w:pPr>
      <w:r>
        <w:t xml:space="preserve">that are not related to course progress and attendance, </w:t>
      </w:r>
      <w:r w:rsidR="00666D8C">
        <w:t>the internal appeal is unsuccessful (DE (IED) is not required to wait for the outcome of an ex</w:t>
      </w:r>
      <w:r>
        <w:t>ternal appeal before notifying)</w:t>
      </w:r>
    </w:p>
    <w:p w14:paraId="00645C13" w14:textId="149C0495" w:rsidR="00480522" w:rsidRDefault="00480522" w:rsidP="00480522">
      <w:pPr>
        <w:pStyle w:val="ListNumber"/>
        <w:numPr>
          <w:ilvl w:val="2"/>
          <w:numId w:val="12"/>
        </w:numPr>
      </w:pPr>
      <w:r>
        <w:t>related to course progress and attendance, the internal appeal is unsuccessful and the external appeal period ceases.</w:t>
      </w:r>
    </w:p>
    <w:p w14:paraId="406885A5" w14:textId="649E3D4D" w:rsidR="00972428" w:rsidRDefault="00972428" w:rsidP="00972428">
      <w:pPr>
        <w:pStyle w:val="ListNumber"/>
      </w:pPr>
      <w:r>
        <w:t>As supported by DE (IED) staff, l</w:t>
      </w:r>
      <w:r w:rsidRPr="000D1B5C">
        <w:t>odge notification in PRISMS as soon as possible (and no longer than 14 days) that the student’s enrolment is cancelled</w:t>
      </w:r>
      <w:r w:rsidR="00CB0C43">
        <w:t>.</w:t>
      </w:r>
    </w:p>
    <w:p w14:paraId="5A79B736" w14:textId="25A2A40B" w:rsidR="00666D8C" w:rsidRDefault="00EB36A3" w:rsidP="00666D8C">
      <w:pPr>
        <w:pStyle w:val="Heading4"/>
      </w:pPr>
      <w:r>
        <w:t>DE (IED) staff</w:t>
      </w:r>
    </w:p>
    <w:p w14:paraId="199245A0" w14:textId="54AC41D7" w:rsidR="00666D8C" w:rsidRDefault="00666D8C" w:rsidP="00CE1032">
      <w:pPr>
        <w:pStyle w:val="ListNumber"/>
      </w:pPr>
      <w:r>
        <w:t xml:space="preserve">Cancel the student’s enrolment records in </w:t>
      </w:r>
      <w:r w:rsidR="00B60014">
        <w:t>Victorian International Students Information Tool (VISIT</w:t>
      </w:r>
      <w:r w:rsidR="000414B8">
        <w:t>)</w:t>
      </w:r>
      <w:r w:rsidR="00CB0C43">
        <w:t>.</w:t>
      </w:r>
    </w:p>
    <w:p w14:paraId="4CC17B0B" w14:textId="1C8D8080" w:rsidR="00666D8C" w:rsidRDefault="00666D8C" w:rsidP="00C428B6">
      <w:pPr>
        <w:pStyle w:val="ListNumber"/>
      </w:pPr>
      <w:r>
        <w:t xml:space="preserve">Ask the student/parent to complete the </w:t>
      </w:r>
      <w:hyperlink r:id="rId29" w:history="1">
        <w:r w:rsidR="001E3EBB" w:rsidRPr="001E3EBB">
          <w:rPr>
            <w:rStyle w:val="Hyperlink"/>
          </w:rPr>
          <w:t>ISP Refund Request Form</w:t>
        </w:r>
      </w:hyperlink>
      <w:r>
        <w:t>, if eligible for a refund</w:t>
      </w:r>
      <w:r w:rsidR="00CB0C43">
        <w:t>.</w:t>
      </w:r>
    </w:p>
    <w:p w14:paraId="52BC2616" w14:textId="7B876CB0" w:rsidR="00666D8C" w:rsidRDefault="00666D8C" w:rsidP="00C428B6">
      <w:pPr>
        <w:pStyle w:val="ListNumber"/>
      </w:pPr>
      <w:r>
        <w:t xml:space="preserve">Review and assess the refund request in line with the </w:t>
      </w:r>
      <w:hyperlink r:id="rId30" w:history="1">
        <w:r w:rsidR="001E3EBB" w:rsidRPr="001E3EBB">
          <w:rPr>
            <w:rStyle w:val="Hyperlink"/>
          </w:rPr>
          <w:t>ISP Refund Policy</w:t>
        </w:r>
      </w:hyperlink>
      <w:r w:rsidR="00CB0C43">
        <w:t>.</w:t>
      </w:r>
    </w:p>
    <w:p w14:paraId="4235F7FD" w14:textId="7877ED38" w:rsidR="00C428B6" w:rsidRDefault="00666D8C" w:rsidP="000D1B5C">
      <w:pPr>
        <w:pStyle w:val="Heading4"/>
      </w:pPr>
      <w:r>
        <w:t>School staff</w:t>
      </w:r>
    </w:p>
    <w:p w14:paraId="1F3B6079" w14:textId="15619300" w:rsidR="00C428B6" w:rsidRDefault="00C428B6" w:rsidP="00C428B6">
      <w:pPr>
        <w:pStyle w:val="ListNumber"/>
      </w:pPr>
      <w:r>
        <w:t>Ensure student is appropriate</w:t>
      </w:r>
      <w:r w:rsidR="00666D8C">
        <w:t>ly</w:t>
      </w:r>
      <w:r>
        <w:t xml:space="preserve"> accommodated following cancellation</w:t>
      </w:r>
      <w:r w:rsidR="00666D8C">
        <w:t xml:space="preserve"> and to facilitate the student’s departure</w:t>
      </w:r>
      <w:r>
        <w:t xml:space="preserve">, if </w:t>
      </w:r>
      <w:r w:rsidR="00666D8C">
        <w:t>the student is living in a homestay</w:t>
      </w:r>
      <w:r w:rsidR="00502753">
        <w:t xml:space="preserve">, consistent with the </w:t>
      </w:r>
      <w:hyperlink r:id="rId31" w:history="1">
        <w:r w:rsidR="001E3EBB" w:rsidRPr="001E3EBB">
          <w:rPr>
            <w:rStyle w:val="Hyperlink"/>
          </w:rPr>
          <w:t>ISP Homestay Policy</w:t>
        </w:r>
      </w:hyperlink>
      <w:r w:rsidR="00CB0C43">
        <w:t>.</w:t>
      </w:r>
    </w:p>
    <w:p w14:paraId="04FFCE68" w14:textId="0CDEE64C" w:rsidR="00C428B6" w:rsidRDefault="00C428B6" w:rsidP="00C428B6">
      <w:pPr>
        <w:pStyle w:val="ListNumber"/>
      </w:pPr>
      <w:r>
        <w:t xml:space="preserve">Liaise with </w:t>
      </w:r>
      <w:r w:rsidR="00EB36A3">
        <w:t>DE (IED) staff</w:t>
      </w:r>
      <w:r>
        <w:t>, if necessary</w:t>
      </w:r>
      <w:r w:rsidR="00CB0C43">
        <w:t>.</w:t>
      </w:r>
    </w:p>
    <w:p w14:paraId="411B8846" w14:textId="5E359A98" w:rsidR="00C428B6" w:rsidRDefault="00EB36A3" w:rsidP="00C428B6">
      <w:pPr>
        <w:pStyle w:val="Heading4"/>
      </w:pPr>
      <w:r>
        <w:t>DE (IED) staff</w:t>
      </w:r>
    </w:p>
    <w:p w14:paraId="3E57EB32" w14:textId="77777777" w:rsidR="003506A2" w:rsidRDefault="000D1B5C" w:rsidP="000D1B5C">
      <w:pPr>
        <w:pStyle w:val="ListNumber"/>
      </w:pPr>
      <w:r>
        <w:t>Continue</w:t>
      </w:r>
      <w:r w:rsidRPr="007410DF">
        <w:t xml:space="preserve"> to check the suitability of care arrangements until the international student</w:t>
      </w:r>
      <w:r w:rsidR="003506A2">
        <w:t>:</w:t>
      </w:r>
    </w:p>
    <w:p w14:paraId="119E795B" w14:textId="56B5F0D5" w:rsidR="000D1B5C" w:rsidRDefault="003506A2" w:rsidP="003506A2">
      <w:pPr>
        <w:pStyle w:val="ListNumber"/>
        <w:numPr>
          <w:ilvl w:val="1"/>
          <w:numId w:val="12"/>
        </w:numPr>
      </w:pPr>
      <w:r>
        <w:t>leaves Australia, or</w:t>
      </w:r>
    </w:p>
    <w:p w14:paraId="6B6859C5" w14:textId="5A0BC32F" w:rsidR="003506A2" w:rsidRDefault="003506A2" w:rsidP="003506A2">
      <w:pPr>
        <w:pStyle w:val="ListNumber"/>
        <w:numPr>
          <w:ilvl w:val="1"/>
          <w:numId w:val="12"/>
        </w:numPr>
      </w:pPr>
      <w:r>
        <w:t>turns 18 years old, or</w:t>
      </w:r>
    </w:p>
    <w:p w14:paraId="76A41780" w14:textId="54120A99" w:rsidR="003506A2" w:rsidRDefault="003506A2" w:rsidP="003506A2">
      <w:pPr>
        <w:pStyle w:val="ListNumber"/>
        <w:numPr>
          <w:ilvl w:val="1"/>
          <w:numId w:val="12"/>
        </w:numPr>
      </w:pPr>
      <w:r>
        <w:t>transfers to another provider’s CAAW, or</w:t>
      </w:r>
    </w:p>
    <w:p w14:paraId="43CF6058" w14:textId="321EF41E" w:rsidR="003506A2" w:rsidRDefault="003506A2" w:rsidP="00CE1032">
      <w:pPr>
        <w:pStyle w:val="ListNumber"/>
        <w:numPr>
          <w:ilvl w:val="1"/>
          <w:numId w:val="12"/>
        </w:numPr>
      </w:pPr>
      <w:r>
        <w:t>enters the care of a parent/legal guardian or DHA-approved relative.</w:t>
      </w:r>
    </w:p>
    <w:p w14:paraId="4E85AF29" w14:textId="4975616C" w:rsidR="00C428B6" w:rsidRDefault="00C428B6" w:rsidP="00C428B6">
      <w:pPr>
        <w:pStyle w:val="ListNumber"/>
      </w:pPr>
      <w:r>
        <w:t xml:space="preserve">Liaise with </w:t>
      </w:r>
      <w:r w:rsidR="00666D8C">
        <w:t xml:space="preserve">school staff </w:t>
      </w:r>
      <w:r>
        <w:t>to provide advice</w:t>
      </w:r>
      <w:r w:rsidR="000D1B5C">
        <w:t>.</w:t>
      </w:r>
    </w:p>
    <w:p w14:paraId="7CAED659" w14:textId="77777777" w:rsidR="00824774" w:rsidRDefault="00824774" w:rsidP="00824774">
      <w:pPr>
        <w:pStyle w:val="Heading2"/>
      </w:pPr>
      <w:r>
        <w:t>Legislation</w:t>
      </w:r>
    </w:p>
    <w:p w14:paraId="44153979" w14:textId="77777777" w:rsidR="006736A7" w:rsidRPr="00A119CA" w:rsidRDefault="006736A7" w:rsidP="006736A7">
      <w:pPr>
        <w:pStyle w:val="ListBullet"/>
        <w:tabs>
          <w:tab w:val="clear" w:pos="340"/>
        </w:tabs>
      </w:pPr>
      <w:r w:rsidRPr="00810C35">
        <w:rPr>
          <w:i/>
        </w:rPr>
        <w:t>Education Services for Overseas Students Act 2000</w:t>
      </w:r>
      <w:r w:rsidRPr="00A119CA">
        <w:t xml:space="preserve"> </w:t>
      </w:r>
      <w:r w:rsidRPr="008C5B99">
        <w:t>(</w:t>
      </w:r>
      <w:proofErr w:type="spellStart"/>
      <w:r w:rsidRPr="008C5B99">
        <w:t>Cth</w:t>
      </w:r>
      <w:proofErr w:type="spellEnd"/>
      <w:r w:rsidRPr="008C5B99">
        <w:t>)</w:t>
      </w:r>
    </w:p>
    <w:p w14:paraId="7D4AB0DE" w14:textId="77777777" w:rsidR="006736A7" w:rsidRPr="00A119CA" w:rsidRDefault="006736A7" w:rsidP="006736A7">
      <w:pPr>
        <w:pStyle w:val="ListBullet"/>
        <w:tabs>
          <w:tab w:val="clear" w:pos="340"/>
        </w:tabs>
      </w:pPr>
      <w:r w:rsidRPr="00810C35">
        <w:rPr>
          <w:i/>
        </w:rPr>
        <w:t>National Code of Practice for Providers of Education and Training to Overseas Students 2018</w:t>
      </w:r>
      <w:r w:rsidRPr="008C5B99">
        <w:rPr>
          <w:i/>
        </w:rPr>
        <w:t xml:space="preserve"> </w:t>
      </w:r>
      <w:r w:rsidRPr="008C5B99">
        <w:t>(</w:t>
      </w:r>
      <w:proofErr w:type="spellStart"/>
      <w:r w:rsidRPr="008C5B99">
        <w:t>Cth</w:t>
      </w:r>
      <w:proofErr w:type="spellEnd"/>
      <w:r w:rsidRPr="008C5B99">
        <w:t>)</w:t>
      </w:r>
    </w:p>
    <w:p w14:paraId="357033A7" w14:textId="77777777" w:rsidR="006736A7" w:rsidRDefault="006736A7" w:rsidP="006736A7">
      <w:pPr>
        <w:pStyle w:val="ListBullet"/>
        <w:tabs>
          <w:tab w:val="clear" w:pos="340"/>
        </w:tabs>
      </w:pPr>
      <w:r w:rsidRPr="00810C35">
        <w:rPr>
          <w:i/>
        </w:rPr>
        <w:t>Migration Act 1958</w:t>
      </w:r>
      <w:r w:rsidRPr="008C5B99">
        <w:t xml:space="preserve"> (</w:t>
      </w:r>
      <w:proofErr w:type="spellStart"/>
      <w:r w:rsidRPr="008C5B99">
        <w:t>Cth</w:t>
      </w:r>
      <w:proofErr w:type="spellEnd"/>
      <w:r w:rsidRPr="008C5B99">
        <w:t>)</w:t>
      </w:r>
    </w:p>
    <w:p w14:paraId="194A637E" w14:textId="77777777" w:rsidR="00F7780C" w:rsidRDefault="00F7780C" w:rsidP="00F7780C">
      <w:pPr>
        <w:pStyle w:val="ListBullet"/>
      </w:pPr>
      <w:r>
        <w:rPr>
          <w:i/>
        </w:rPr>
        <w:t>Education and Training Reform Act 2006</w:t>
      </w:r>
      <w:r>
        <w:t xml:space="preserve"> (Vic)</w:t>
      </w:r>
    </w:p>
    <w:p w14:paraId="2C7A6303" w14:textId="77777777" w:rsidR="006736A7" w:rsidRPr="005537B7" w:rsidRDefault="006736A7" w:rsidP="006736A7">
      <w:pPr>
        <w:pStyle w:val="ListBullet"/>
        <w:tabs>
          <w:tab w:val="clear" w:pos="340"/>
        </w:tabs>
        <w:rPr>
          <w:i/>
        </w:rPr>
      </w:pPr>
      <w:r w:rsidRPr="005537B7">
        <w:rPr>
          <w:i/>
        </w:rPr>
        <w:t>Ministerial Order 1125 (Procedures for Suspension and Expulsion of Students in Government Schools)</w:t>
      </w:r>
    </w:p>
    <w:p w14:paraId="6E353FA8" w14:textId="77777777" w:rsidR="006736A7" w:rsidRPr="002F05A8" w:rsidRDefault="006736A7" w:rsidP="006736A7">
      <w:pPr>
        <w:pStyle w:val="ListBullet"/>
        <w:tabs>
          <w:tab w:val="clear" w:pos="340"/>
        </w:tabs>
      </w:pPr>
      <w:r w:rsidRPr="00810C35">
        <w:rPr>
          <w:i/>
        </w:rPr>
        <w:t>Ministerial Order 819 – Fees for Overseas Students in Government Schools</w:t>
      </w:r>
      <w:r w:rsidRPr="00031D02">
        <w:t xml:space="preserve"> (Vic)</w:t>
      </w:r>
    </w:p>
    <w:p w14:paraId="66E4BA27" w14:textId="6928616F" w:rsidR="00D9063F" w:rsidRDefault="007832F4" w:rsidP="00D9063F">
      <w:pPr>
        <w:pStyle w:val="Heading2"/>
      </w:pPr>
      <w:r>
        <w:t>Related d</w:t>
      </w:r>
      <w:r w:rsidR="00D9063F">
        <w:t>ocuments</w:t>
      </w:r>
    </w:p>
    <w:p w14:paraId="3A1F4DF7" w14:textId="77777777" w:rsidR="00666D8C" w:rsidRPr="00A119CA" w:rsidRDefault="00CE1032" w:rsidP="00666D8C">
      <w:pPr>
        <w:pStyle w:val="ListBullet"/>
        <w:tabs>
          <w:tab w:val="clear" w:pos="340"/>
        </w:tabs>
        <w:rPr>
          <w:rStyle w:val="Hyperlink"/>
          <w:color w:val="404040" w:themeColor="text1" w:themeTint="BF"/>
          <w:u w:val="none"/>
        </w:rPr>
      </w:pPr>
      <w:hyperlink r:id="rId32" w:history="1">
        <w:r w:rsidR="00666D8C" w:rsidRPr="008A1AAC">
          <w:rPr>
            <w:rStyle w:val="Hyperlink"/>
          </w:rPr>
          <w:t>ISP Terms</w:t>
        </w:r>
        <w:r w:rsidR="00666D8C">
          <w:rPr>
            <w:rStyle w:val="Hyperlink"/>
          </w:rPr>
          <w:t xml:space="preserve">, </w:t>
        </w:r>
        <w:r w:rsidR="00666D8C" w:rsidRPr="008A1AAC">
          <w:rPr>
            <w:rStyle w:val="Hyperlink"/>
          </w:rPr>
          <w:t>Conditions and Policies</w:t>
        </w:r>
      </w:hyperlink>
    </w:p>
    <w:p w14:paraId="5DFEBD9E" w14:textId="5A0CCAC2" w:rsidR="00666D8C" w:rsidRDefault="00CE1032" w:rsidP="00666D8C">
      <w:pPr>
        <w:pStyle w:val="ListBullet"/>
        <w:tabs>
          <w:tab w:val="clear" w:pos="340"/>
        </w:tabs>
      </w:pPr>
      <w:hyperlink r:id="rId33" w:history="1">
        <w:r w:rsidR="00666D8C" w:rsidRPr="001E3EBB">
          <w:rPr>
            <w:rStyle w:val="Hyperlink"/>
          </w:rPr>
          <w:t>ISP Complaints and Appeals Policy</w:t>
        </w:r>
      </w:hyperlink>
    </w:p>
    <w:p w14:paraId="37CB6026" w14:textId="4978A0C5" w:rsidR="00166E41" w:rsidRPr="00031730" w:rsidRDefault="00CE1032" w:rsidP="00666D8C">
      <w:pPr>
        <w:pStyle w:val="ListBullet"/>
        <w:tabs>
          <w:tab w:val="clear" w:pos="340"/>
        </w:tabs>
      </w:pPr>
      <w:hyperlink r:id="rId34" w:history="1">
        <w:r w:rsidR="00166E41" w:rsidRPr="00166E41">
          <w:rPr>
            <w:rStyle w:val="Hyperlink"/>
          </w:rPr>
          <w:t xml:space="preserve">ISP </w:t>
        </w:r>
        <w:r w:rsidR="00967B1B" w:rsidRPr="00166E41">
          <w:rPr>
            <w:rStyle w:val="Hyperlink"/>
          </w:rPr>
          <w:t>Department</w:t>
        </w:r>
        <w:r w:rsidR="00967B1B">
          <w:rPr>
            <w:rStyle w:val="Hyperlink"/>
          </w:rPr>
          <w:t>-</w:t>
        </w:r>
        <w:r w:rsidR="00166E41" w:rsidRPr="00166E41">
          <w:rPr>
            <w:rStyle w:val="Hyperlink"/>
          </w:rPr>
          <w:t>Initiated Suspension and Cancellation Policy</w:t>
        </w:r>
      </w:hyperlink>
    </w:p>
    <w:p w14:paraId="10BD3BC8" w14:textId="79EB36D6" w:rsidR="00666D8C" w:rsidRPr="00031730" w:rsidRDefault="00CE1032" w:rsidP="00666D8C">
      <w:pPr>
        <w:pStyle w:val="ListBullet"/>
        <w:tabs>
          <w:tab w:val="clear" w:pos="340"/>
        </w:tabs>
      </w:pPr>
      <w:hyperlink r:id="rId35" w:history="1">
        <w:r w:rsidR="00666D8C" w:rsidRPr="001E3EBB">
          <w:rPr>
            <w:rStyle w:val="Hyperlink"/>
          </w:rPr>
          <w:t>ISP Course Progress Policy</w:t>
        </w:r>
      </w:hyperlink>
    </w:p>
    <w:p w14:paraId="46AB11EA" w14:textId="54F510ED" w:rsidR="00666D8C" w:rsidRPr="00031730" w:rsidRDefault="00CE1032" w:rsidP="00666D8C">
      <w:pPr>
        <w:pStyle w:val="ListBullet"/>
        <w:tabs>
          <w:tab w:val="clear" w:pos="340"/>
        </w:tabs>
      </w:pPr>
      <w:hyperlink r:id="rId36" w:history="1">
        <w:r w:rsidR="00666D8C" w:rsidRPr="001E3EBB">
          <w:rPr>
            <w:rStyle w:val="Hyperlink"/>
          </w:rPr>
          <w:t>ISP Attendance Policy</w:t>
        </w:r>
      </w:hyperlink>
    </w:p>
    <w:p w14:paraId="0A0096B0" w14:textId="3D4E3B43" w:rsidR="00502753" w:rsidRDefault="00CE1032" w:rsidP="00666D8C">
      <w:pPr>
        <w:pStyle w:val="ListBullet"/>
        <w:tabs>
          <w:tab w:val="clear" w:pos="340"/>
        </w:tabs>
      </w:pPr>
      <w:hyperlink r:id="rId37" w:history="1">
        <w:r w:rsidR="00502753" w:rsidRPr="001E3EBB">
          <w:rPr>
            <w:rStyle w:val="Hyperlink"/>
          </w:rPr>
          <w:t>ISP Homestay Policy</w:t>
        </w:r>
      </w:hyperlink>
    </w:p>
    <w:p w14:paraId="7D4445B0" w14:textId="6D7A4EC7" w:rsidR="00D77C3F" w:rsidRPr="00031730" w:rsidRDefault="00CE1032" w:rsidP="00666D8C">
      <w:pPr>
        <w:pStyle w:val="ListBullet"/>
        <w:tabs>
          <w:tab w:val="clear" w:pos="340"/>
        </w:tabs>
      </w:pPr>
      <w:hyperlink r:id="rId38" w:history="1">
        <w:r w:rsidR="00D77C3F" w:rsidRPr="00D77C3F">
          <w:rPr>
            <w:rStyle w:val="Hyperlink"/>
          </w:rPr>
          <w:t>ISP Record Keeping Procedural Guidelines</w:t>
        </w:r>
      </w:hyperlink>
    </w:p>
    <w:p w14:paraId="3F7F1E2F" w14:textId="1BCE2AD8" w:rsidR="00666D8C" w:rsidRPr="002F05A8" w:rsidRDefault="00CE1032" w:rsidP="00666D8C">
      <w:pPr>
        <w:pStyle w:val="ListBullet"/>
        <w:tabs>
          <w:tab w:val="clear" w:pos="340"/>
        </w:tabs>
      </w:pPr>
      <w:hyperlink r:id="rId39" w:history="1">
        <w:r w:rsidR="00666D8C" w:rsidRPr="001E3EBB">
          <w:rPr>
            <w:rStyle w:val="Hyperlink"/>
          </w:rPr>
          <w:t>ISP Refund Policy</w:t>
        </w:r>
      </w:hyperlink>
    </w:p>
    <w:p w14:paraId="73EB31AA" w14:textId="3B93B079" w:rsidR="00666D8C" w:rsidRPr="00CB0C43" w:rsidRDefault="00CE1032" w:rsidP="00666D8C">
      <w:pPr>
        <w:pStyle w:val="ListBullet"/>
        <w:tabs>
          <w:tab w:val="clear" w:pos="340"/>
        </w:tabs>
        <w:rPr>
          <w:rStyle w:val="Hyperlink"/>
          <w:color w:val="404040" w:themeColor="text1" w:themeTint="BF"/>
          <w:u w:val="none"/>
        </w:rPr>
      </w:pPr>
      <w:hyperlink r:id="rId40" w:history="1">
        <w:r w:rsidR="001E3EBB" w:rsidRPr="001E3EBB">
          <w:rPr>
            <w:rStyle w:val="Hyperlink"/>
          </w:rPr>
          <w:t xml:space="preserve">ISP </w:t>
        </w:r>
        <w:r w:rsidR="00666D8C" w:rsidRPr="001E3EBB">
          <w:rPr>
            <w:rStyle w:val="Hyperlink"/>
          </w:rPr>
          <w:t>Refund Request Form</w:t>
        </w:r>
      </w:hyperlink>
    </w:p>
    <w:p w14:paraId="539A56F8" w14:textId="59F6D2C5" w:rsidR="007C7DB1" w:rsidRPr="002F05A8" w:rsidRDefault="00CE1032" w:rsidP="007C7DB1">
      <w:pPr>
        <w:pStyle w:val="ListBullet"/>
        <w:tabs>
          <w:tab w:val="clear" w:pos="340"/>
        </w:tabs>
      </w:pPr>
      <w:hyperlink r:id="rId41" w:history="1">
        <w:r w:rsidR="007C7DB1" w:rsidRPr="00A513BF">
          <w:rPr>
            <w:rStyle w:val="Hyperlink"/>
          </w:rPr>
          <w:t>School Policy on Expulsions</w:t>
        </w:r>
      </w:hyperlink>
      <w:r w:rsidR="00A35AA9" w:rsidRPr="002F05A8">
        <w:t xml:space="preserve"> </w:t>
      </w:r>
    </w:p>
    <w:p w14:paraId="2CC5CD3A" w14:textId="77777777" w:rsidR="00A35AA9" w:rsidRPr="002F05A8" w:rsidRDefault="00CE1032" w:rsidP="00A35AA9">
      <w:pPr>
        <w:pStyle w:val="ListBullet"/>
        <w:tabs>
          <w:tab w:val="clear" w:pos="340"/>
        </w:tabs>
      </w:pPr>
      <w:hyperlink r:id="rId42" w:history="1">
        <w:r w:rsidR="00A35AA9" w:rsidRPr="007C0B58">
          <w:rPr>
            <w:rStyle w:val="Hyperlink"/>
          </w:rPr>
          <w:t>School Policy on Suspension</w:t>
        </w:r>
        <w:r w:rsidR="00A35AA9">
          <w:rPr>
            <w:rStyle w:val="Hyperlink"/>
          </w:rPr>
          <w:t>s</w:t>
        </w:r>
      </w:hyperlink>
    </w:p>
    <w:p w14:paraId="77F64202" w14:textId="6A3F2ECF" w:rsidR="00D9063F" w:rsidRDefault="00D9063F" w:rsidP="0045082A">
      <w:pPr>
        <w:pStyle w:val="Heading2"/>
      </w:pPr>
      <w:r>
        <w:t xml:space="preserve">Related </w:t>
      </w:r>
      <w:r w:rsidR="007832F4">
        <w:t>p</w:t>
      </w:r>
      <w:r>
        <w:t>rocedures</w:t>
      </w:r>
    </w:p>
    <w:p w14:paraId="516C67DB" w14:textId="62103441" w:rsidR="00666D8C" w:rsidRDefault="00CE1032" w:rsidP="00666D8C">
      <w:pPr>
        <w:pStyle w:val="ListBullet"/>
        <w:tabs>
          <w:tab w:val="clear" w:pos="340"/>
        </w:tabs>
      </w:pPr>
      <w:hyperlink r:id="rId43" w:history="1">
        <w:r w:rsidR="00666D8C" w:rsidRPr="00D77C3F">
          <w:rPr>
            <w:rStyle w:val="Hyperlink"/>
          </w:rPr>
          <w:t>ISP Complaints and Appeals Procedure</w:t>
        </w:r>
      </w:hyperlink>
    </w:p>
    <w:p w14:paraId="18E65D6F" w14:textId="0F2FB0D7" w:rsidR="00666D8C" w:rsidRDefault="00CE1032" w:rsidP="00666D8C">
      <w:pPr>
        <w:pStyle w:val="ListBullet"/>
        <w:tabs>
          <w:tab w:val="clear" w:pos="340"/>
        </w:tabs>
      </w:pPr>
      <w:hyperlink r:id="rId44" w:history="1">
        <w:r w:rsidR="00666D8C" w:rsidRPr="00D77C3F">
          <w:rPr>
            <w:rStyle w:val="Hyperlink"/>
          </w:rPr>
          <w:t>ISP Variation to Enrolment Procedure</w:t>
        </w:r>
      </w:hyperlink>
    </w:p>
    <w:p w14:paraId="6D97EE07" w14:textId="77777777" w:rsidR="00096B27" w:rsidRDefault="00096B27" w:rsidP="00096B27">
      <w:pPr>
        <w:pStyle w:val="Heading2"/>
      </w:pPr>
      <w:r>
        <w:t>Definitions</w:t>
      </w:r>
    </w:p>
    <w:p w14:paraId="47743BB6" w14:textId="0609E0A8" w:rsidR="00EB36A3" w:rsidRPr="0004732E" w:rsidRDefault="00EB36A3" w:rsidP="00EB36A3">
      <w:pPr>
        <w:pStyle w:val="ListBullet"/>
        <w:tabs>
          <w:tab w:val="clear" w:pos="340"/>
        </w:tabs>
      </w:pPr>
      <w:r w:rsidRPr="0004732E">
        <w:rPr>
          <w:b/>
        </w:rPr>
        <w:t xml:space="preserve">Compassionate circumstances </w:t>
      </w:r>
      <w:proofErr w:type="gramStart"/>
      <w:r w:rsidRPr="0004732E">
        <w:t>refers</w:t>
      </w:r>
      <w:proofErr w:type="gramEnd"/>
      <w:r w:rsidRPr="0004732E">
        <w:t xml:space="preserve"> to circumstances that are not in the student’s control or created by the student and adversely impact on student welfare or course progress (for example, illness, bereavement or traumatic events may qualify)</w:t>
      </w:r>
      <w:r>
        <w:t xml:space="preserve">, as assessed on a </w:t>
      </w:r>
      <w:r w:rsidR="00CB0C43">
        <w:t>case-by-case</w:t>
      </w:r>
      <w:r>
        <w:t xml:space="preserve"> basis</w:t>
      </w:r>
      <w:r w:rsidRPr="0004732E">
        <w:t>.</w:t>
      </w:r>
    </w:p>
    <w:p w14:paraId="51239A32" w14:textId="124F240E" w:rsidR="00EB36A3" w:rsidRPr="0004732E" w:rsidRDefault="00EB36A3" w:rsidP="00EB36A3">
      <w:pPr>
        <w:pStyle w:val="ListBullet"/>
        <w:tabs>
          <w:tab w:val="clear" w:pos="340"/>
        </w:tabs>
      </w:pPr>
      <w:r w:rsidRPr="0004732E">
        <w:rPr>
          <w:b/>
        </w:rPr>
        <w:t>Compelling circumstances</w:t>
      </w:r>
      <w:r w:rsidRPr="0004732E">
        <w:t xml:space="preserve"> are circumstances which </w:t>
      </w:r>
      <w:r>
        <w:t xml:space="preserve">in </w:t>
      </w:r>
      <w:r w:rsidRPr="0004732E">
        <w:t>the opinion of DE (IED) are in the student’s best interests</w:t>
      </w:r>
      <w:r>
        <w:t xml:space="preserve">, as assessed on a </w:t>
      </w:r>
      <w:r w:rsidR="00CB0C43">
        <w:t>case-by-case</w:t>
      </w:r>
      <w:r>
        <w:t xml:space="preserve"> basis</w:t>
      </w:r>
      <w:r w:rsidRPr="0004732E">
        <w:t>.</w:t>
      </w:r>
    </w:p>
    <w:p w14:paraId="5DDF4B46" w14:textId="4E814374" w:rsidR="00EB36A3" w:rsidRPr="00BF2501" w:rsidRDefault="00EB36A3" w:rsidP="00EB36A3">
      <w:pPr>
        <w:pStyle w:val="ListBullet"/>
        <w:tabs>
          <w:tab w:val="clear" w:pos="340"/>
        </w:tabs>
      </w:pPr>
      <w:r>
        <w:rPr>
          <w:b/>
        </w:rPr>
        <w:t>DE (IED)</w:t>
      </w:r>
      <w:r w:rsidRPr="006E207A">
        <w:rPr>
          <w:b/>
        </w:rPr>
        <w:t xml:space="preserve"> </w:t>
      </w:r>
      <w:r w:rsidRPr="00BF2501">
        <w:t xml:space="preserve">staff includes the Executive Officers, </w:t>
      </w:r>
      <w:proofErr w:type="gramStart"/>
      <w:r w:rsidRPr="00BF2501">
        <w:t>managers</w:t>
      </w:r>
      <w:proofErr w:type="gramEnd"/>
      <w:r w:rsidRPr="00BF2501">
        <w:t xml:space="preserve"> and employees (full time, part time, ongoing, fixed term, casual and contractor) of DE who work directly or indirectly with the ISP. This excludes staff of ISP-accredited schools.</w:t>
      </w:r>
    </w:p>
    <w:p w14:paraId="5A57B7D6" w14:textId="50059EBE" w:rsidR="00EB36A3" w:rsidRPr="00FB7902" w:rsidRDefault="00EB36A3" w:rsidP="00EB36A3">
      <w:pPr>
        <w:pStyle w:val="ListBullet"/>
        <w:tabs>
          <w:tab w:val="clear" w:pos="340"/>
        </w:tabs>
      </w:pPr>
      <w:r w:rsidRPr="007E2369">
        <w:rPr>
          <w:b/>
        </w:rPr>
        <w:t>Homestay</w:t>
      </w:r>
      <w:r w:rsidRPr="00B26CD1">
        <w:rPr>
          <w:b/>
        </w:rPr>
        <w:t>s</w:t>
      </w:r>
      <w:r>
        <w:t xml:space="preserve"> are international student accommodation arranged by schools where DE (IED) is responsible for the welfare of the student at all times, including outside school hours</w:t>
      </w:r>
      <w:r w:rsidR="00CB0C43">
        <w:t>.</w:t>
      </w:r>
    </w:p>
    <w:p w14:paraId="72346CCC" w14:textId="429357EB" w:rsidR="00EB36A3" w:rsidRPr="006E207A" w:rsidRDefault="00EB36A3" w:rsidP="00EB36A3">
      <w:pPr>
        <w:pStyle w:val="ListBullet"/>
        <w:tabs>
          <w:tab w:val="clear" w:pos="340"/>
        </w:tabs>
      </w:pPr>
      <w:r w:rsidRPr="00F52B7B">
        <w:rPr>
          <w:b/>
        </w:rPr>
        <w:t>International students (students)</w:t>
      </w:r>
      <w:r w:rsidRPr="00BF2501">
        <w:t xml:space="preserve"> </w:t>
      </w:r>
      <w:r w:rsidRPr="00F52B7B">
        <w:t>for the purpose of this policy are defined as students participating in the ISP who are applying</w:t>
      </w:r>
      <w:r w:rsidRPr="006E207A">
        <w:t xml:space="preserve"> for, or hold, a subclass 500 Student – Schools visa</w:t>
      </w:r>
      <w:r w:rsidR="00CB0C43">
        <w:t>.</w:t>
      </w:r>
    </w:p>
    <w:p w14:paraId="603EC911" w14:textId="29A0A89E" w:rsidR="00EB36A3" w:rsidRPr="00281D89" w:rsidRDefault="00EB36A3" w:rsidP="00EB36A3">
      <w:pPr>
        <w:pStyle w:val="ListBullet"/>
        <w:tabs>
          <w:tab w:val="clear" w:pos="340"/>
        </w:tabs>
      </w:pPr>
      <w:r>
        <w:rPr>
          <w:b/>
        </w:rPr>
        <w:t xml:space="preserve">Parent </w:t>
      </w:r>
      <w:r w:rsidRPr="00281D89">
        <w:t>refers to the parent(s) or legal guardian</w:t>
      </w:r>
      <w:r>
        <w:t>(s)</w:t>
      </w:r>
      <w:r w:rsidRPr="00281D89">
        <w:t xml:space="preserve"> of an international studen</w:t>
      </w:r>
      <w:r>
        <w:t>t</w:t>
      </w:r>
      <w:r w:rsidR="00CB0C43">
        <w:t>.</w:t>
      </w:r>
    </w:p>
    <w:p w14:paraId="63B46DDC" w14:textId="77777777" w:rsidR="00EB36A3" w:rsidRPr="00BF2501" w:rsidRDefault="00EB36A3" w:rsidP="00EB36A3">
      <w:pPr>
        <w:pStyle w:val="ListBullet"/>
        <w:tabs>
          <w:tab w:val="clear" w:pos="340"/>
        </w:tabs>
      </w:pPr>
      <w:r w:rsidRPr="007E2369">
        <w:rPr>
          <w:b/>
        </w:rPr>
        <w:t xml:space="preserve">School </w:t>
      </w:r>
      <w:r>
        <w:rPr>
          <w:b/>
        </w:rPr>
        <w:t>s</w:t>
      </w:r>
      <w:r w:rsidRPr="007E2369">
        <w:rPr>
          <w:b/>
        </w:rPr>
        <w:t>taff</w:t>
      </w:r>
      <w:r w:rsidRPr="00BF2501">
        <w:rPr>
          <w:b/>
        </w:rPr>
        <w:t xml:space="preserve"> </w:t>
      </w:r>
      <w:r w:rsidRPr="00BF2501">
        <w:t>are employees of schools, for example – International Student Coordinator, Homestay Coordinator, Head of Department, Deputy Principal, and Principal.</w:t>
      </w:r>
    </w:p>
    <w:p w14:paraId="1BE78537" w14:textId="77777777" w:rsidR="00EB36A3" w:rsidRDefault="00EB36A3" w:rsidP="00EB36A3">
      <w:pPr>
        <w:pStyle w:val="ListBullet"/>
        <w:tabs>
          <w:tab w:val="clear" w:pos="340"/>
        </w:tabs>
      </w:pPr>
      <w:r w:rsidRPr="007E2369">
        <w:rPr>
          <w:b/>
        </w:rPr>
        <w:t>Written Agreement</w:t>
      </w:r>
      <w:r>
        <w:t xml:space="preserve"> is an agreement with the international student or intending international student and their </w:t>
      </w:r>
      <w:r w:rsidRPr="00214081">
        <w:t>parent(s) or legal guardian(s)</w:t>
      </w:r>
      <w:r>
        <w:t xml:space="preserve">, which includes Standard Terms and Conditions; signed by the international student as well as </w:t>
      </w:r>
      <w:r w:rsidRPr="00214081">
        <w:t>parent(s) or legal guardian(s)</w:t>
      </w:r>
      <w:r>
        <w:t xml:space="preserve">. The Written Agreement cannot be signed or accepted on behalf of the student or their </w:t>
      </w:r>
      <w:r w:rsidRPr="00214081">
        <w:t>parent(s) or legal guardian(s)</w:t>
      </w:r>
      <w:r>
        <w:t xml:space="preserve"> by an Agent.</w:t>
      </w:r>
    </w:p>
    <w:p w14:paraId="3FCE0774" w14:textId="4DF7989F" w:rsidR="00D9063F" w:rsidRDefault="00B10342" w:rsidP="00D9063F">
      <w:pPr>
        <w:pStyle w:val="Heading2"/>
      </w:pPr>
      <w:r>
        <w:t xml:space="preserve">Policy </w:t>
      </w:r>
      <w:r w:rsidR="007832F4">
        <w:t>m</w:t>
      </w:r>
      <w:r w:rsidR="00D9063F">
        <w:t xml:space="preserve">aintenance </w:t>
      </w:r>
      <w:r w:rsidR="007832F4">
        <w:t>o</w:t>
      </w:r>
      <w:r w:rsidR="00D9063F">
        <w:t>fficer</w:t>
      </w:r>
    </w:p>
    <w:p w14:paraId="5B11D51E" w14:textId="0C5C7350" w:rsidR="00437A1C" w:rsidRDefault="00A35AA9" w:rsidP="00B10342">
      <w:pPr>
        <w:pStyle w:val="TableText"/>
        <w:numPr>
          <w:ilvl w:val="0"/>
          <w:numId w:val="10"/>
        </w:numPr>
        <w:rPr>
          <w:szCs w:val="18"/>
        </w:rPr>
      </w:pPr>
      <w:r>
        <w:rPr>
          <w:szCs w:val="18"/>
        </w:rPr>
        <w:t>Manager</w:t>
      </w:r>
      <w:r w:rsidR="00B10342">
        <w:rPr>
          <w:szCs w:val="18"/>
        </w:rPr>
        <w:t>,</w:t>
      </w:r>
      <w:r w:rsidR="00E9385B">
        <w:rPr>
          <w:szCs w:val="18"/>
        </w:rPr>
        <w:t xml:space="preserve"> </w:t>
      </w:r>
      <w:r>
        <w:rPr>
          <w:szCs w:val="18"/>
        </w:rPr>
        <w:t xml:space="preserve">School Support </w:t>
      </w:r>
      <w:r w:rsidR="00CB0C43">
        <w:rPr>
          <w:szCs w:val="18"/>
        </w:rPr>
        <w:t>Unit</w:t>
      </w:r>
    </w:p>
    <w:p w14:paraId="754E5AEE" w14:textId="1EE2E9DC" w:rsidR="00B10342" w:rsidRPr="002F05A8" w:rsidRDefault="00B10342" w:rsidP="00B10342">
      <w:pPr>
        <w:pStyle w:val="TableText"/>
        <w:numPr>
          <w:ilvl w:val="0"/>
          <w:numId w:val="10"/>
        </w:numPr>
        <w:rPr>
          <w:szCs w:val="18"/>
        </w:rPr>
      </w:pPr>
      <w:r w:rsidRPr="002F05A8">
        <w:rPr>
          <w:szCs w:val="18"/>
        </w:rPr>
        <w:t>International Education Division</w:t>
      </w:r>
    </w:p>
    <w:p w14:paraId="5A03620F" w14:textId="51C08E04" w:rsidR="00B10342" w:rsidRPr="002F05A8" w:rsidRDefault="00B10342" w:rsidP="00B10342">
      <w:pPr>
        <w:pStyle w:val="TableText"/>
        <w:numPr>
          <w:ilvl w:val="0"/>
          <w:numId w:val="10"/>
        </w:numPr>
        <w:rPr>
          <w:szCs w:val="18"/>
        </w:rPr>
      </w:pPr>
      <w:r w:rsidRPr="002F05A8">
        <w:rPr>
          <w:szCs w:val="18"/>
        </w:rPr>
        <w:t>Depar</w:t>
      </w:r>
      <w:r w:rsidR="00E9385B">
        <w:rPr>
          <w:szCs w:val="18"/>
        </w:rPr>
        <w:t xml:space="preserve">tment of Education </w:t>
      </w:r>
    </w:p>
    <w:p w14:paraId="0BB158F2" w14:textId="20987882" w:rsidR="0065097E" w:rsidRDefault="0065097E" w:rsidP="0065097E">
      <w:pPr>
        <w:pStyle w:val="Authorisationtext"/>
        <w:numPr>
          <w:ilvl w:val="0"/>
          <w:numId w:val="10"/>
        </w:numPr>
        <w:shd w:val="clear" w:color="auto" w:fill="auto"/>
      </w:pPr>
      <w:r>
        <w:t>Level 28, 80 Collins Street, Melbourne, Victoria 3000</w:t>
      </w:r>
    </w:p>
    <w:p w14:paraId="76887859" w14:textId="63151401" w:rsidR="00B10342" w:rsidRPr="00CB0C43" w:rsidRDefault="00B10342" w:rsidP="00746B20">
      <w:pPr>
        <w:pStyle w:val="TableText"/>
        <w:numPr>
          <w:ilvl w:val="0"/>
          <w:numId w:val="10"/>
        </w:numPr>
        <w:rPr>
          <w:szCs w:val="18"/>
        </w:rPr>
      </w:pPr>
      <w:r w:rsidRPr="000414B8">
        <w:rPr>
          <w:szCs w:val="18"/>
        </w:rPr>
        <w:t xml:space="preserve">Email: </w:t>
      </w:r>
      <w:hyperlink r:id="rId45" w:history="1">
        <w:r w:rsidR="000414B8">
          <w:rPr>
            <w:rStyle w:val="Hyperlink"/>
          </w:rPr>
          <w:t>international.school.support@education.vic.gov.au</w:t>
        </w:r>
      </w:hyperlink>
    </w:p>
    <w:p w14:paraId="6C7DD368" w14:textId="5B100C18" w:rsidR="00B10342" w:rsidRDefault="00B10342" w:rsidP="00746B20">
      <w:pPr>
        <w:pStyle w:val="TableText"/>
        <w:numPr>
          <w:ilvl w:val="0"/>
          <w:numId w:val="10"/>
        </w:numPr>
      </w:pPr>
      <w:r w:rsidRPr="000414B8">
        <w:rPr>
          <w:szCs w:val="18"/>
        </w:rPr>
        <w:t xml:space="preserve">Phone: + 61 </w:t>
      </w:r>
      <w:r w:rsidR="00437A1C" w:rsidRPr="000414B8">
        <w:rPr>
          <w:szCs w:val="18"/>
        </w:rPr>
        <w:t>3 7022 1000</w:t>
      </w:r>
    </w:p>
    <w:p w14:paraId="54258224" w14:textId="77777777" w:rsidR="00EE2E05" w:rsidRDefault="00EE2E05" w:rsidP="006335E4">
      <w:pPr>
        <w:pStyle w:val="Heading2"/>
        <w:numPr>
          <w:ilvl w:val="1"/>
          <w:numId w:val="10"/>
        </w:numPr>
        <w:shd w:val="clear" w:color="auto" w:fill="F2F2F2" w:themeFill="background1" w:themeFillShade="F2"/>
      </w:pPr>
      <w:r>
        <w:t>Authorised</w:t>
      </w:r>
    </w:p>
    <w:p w14:paraId="791058C9" w14:textId="74B70691" w:rsidR="002D3182" w:rsidRDefault="002D3182" w:rsidP="00EE2E05">
      <w:pPr>
        <w:pStyle w:val="Authorisationtext"/>
      </w:pPr>
    </w:p>
    <w:p w14:paraId="53892CF2" w14:textId="57B9537D" w:rsidR="00EE2E05" w:rsidRDefault="00EE2E05" w:rsidP="00EE2E05">
      <w:pPr>
        <w:pStyle w:val="Authorisationtext"/>
      </w:pPr>
      <w:r w:rsidRPr="00AD2439">
        <w:t>Executive Director, International Education Division</w:t>
      </w:r>
    </w:p>
    <w:p w14:paraId="508E1DA6" w14:textId="77777777" w:rsidR="00EE2E05" w:rsidRPr="00AD2439" w:rsidRDefault="00EE2E05" w:rsidP="00EE2E05">
      <w:pPr>
        <w:pStyle w:val="Authorisationtext"/>
      </w:pPr>
    </w:p>
    <w:p w14:paraId="77144C0F" w14:textId="26289E48" w:rsidR="00EE2E05" w:rsidRDefault="00EE2E05" w:rsidP="00EE2E05">
      <w:pPr>
        <w:pStyle w:val="Authorisationtext"/>
        <w:tabs>
          <w:tab w:val="left" w:pos="1985"/>
        </w:tabs>
      </w:pPr>
      <w:r w:rsidRPr="000942B0">
        <w:rPr>
          <w:b/>
        </w:rPr>
        <w:t>Date of authorisation</w:t>
      </w:r>
      <w:r w:rsidRPr="00AD2439">
        <w:t>:</w:t>
      </w:r>
      <w:r w:rsidRPr="00AD2439">
        <w:tab/>
      </w:r>
      <w:r w:rsidR="00455995">
        <w:t>01/0</w:t>
      </w:r>
      <w:r w:rsidR="001A7D15">
        <w:t>9</w:t>
      </w:r>
      <w:r w:rsidR="00E33800">
        <w:t>/2022</w:t>
      </w:r>
    </w:p>
    <w:p w14:paraId="02069B9E" w14:textId="41AF3180" w:rsidR="00CE0E18" w:rsidRPr="00AD2439" w:rsidRDefault="002B1E3E" w:rsidP="00EE2E05">
      <w:pPr>
        <w:pStyle w:val="Authorisationtext"/>
        <w:tabs>
          <w:tab w:val="left" w:pos="1985"/>
        </w:tabs>
      </w:pPr>
      <w:r>
        <w:rPr>
          <w:b/>
          <w:bCs/>
        </w:rPr>
        <w:t>D</w:t>
      </w:r>
      <w:r w:rsidR="00CE0E18" w:rsidRPr="00CE1032">
        <w:rPr>
          <w:b/>
          <w:bCs/>
        </w:rPr>
        <w:t>ate last reviewed:</w:t>
      </w:r>
      <w:r w:rsidR="00CE0E18">
        <w:tab/>
      </w:r>
      <w:proofErr w:type="gramStart"/>
      <w:r>
        <w:t>19/03/2024</w:t>
      </w:r>
      <w:proofErr w:type="gramEnd"/>
    </w:p>
    <w:p w14:paraId="60B6C4B9" w14:textId="2D67CF87" w:rsidR="00EE2E05" w:rsidRPr="00AD2439" w:rsidRDefault="00EE2E05" w:rsidP="00B10342">
      <w:pPr>
        <w:pStyle w:val="Authorisationtext"/>
        <w:tabs>
          <w:tab w:val="left" w:pos="1985"/>
        </w:tabs>
        <w:ind w:left="1980" w:hanging="1980"/>
      </w:pPr>
      <w:r w:rsidRPr="000942B0">
        <w:rPr>
          <w:b/>
        </w:rPr>
        <w:t>Review frequency</w:t>
      </w:r>
      <w:r w:rsidRPr="00AD2439">
        <w:t xml:space="preserve">: </w:t>
      </w:r>
      <w:r w:rsidRPr="00AD2439">
        <w:tab/>
        <w:t xml:space="preserve">This </w:t>
      </w:r>
      <w:r>
        <w:t xml:space="preserve">procedure </w:t>
      </w:r>
      <w:r w:rsidRPr="00AD2439">
        <w:t xml:space="preserve">will be reviewed at minimum </w:t>
      </w:r>
      <w:r w:rsidR="00B303A6">
        <w:t xml:space="preserve">every 12 months </w:t>
      </w:r>
      <w:r w:rsidRPr="00AD2439">
        <w:t>or when any changes arise impacting its currency,</w:t>
      </w:r>
      <w:r w:rsidR="00B303A6">
        <w:t xml:space="preserve"> </w:t>
      </w:r>
      <w:r w:rsidRPr="00AD2439">
        <w:t>including legislative or regulat</w:t>
      </w:r>
      <w:r w:rsidR="00B303A6">
        <w:t>ory</w:t>
      </w:r>
      <w:r w:rsidRPr="00AD2439">
        <w:t xml:space="preserve"> change.</w:t>
      </w:r>
    </w:p>
    <w:p w14:paraId="1A029B53" w14:textId="5FEF57E1" w:rsidR="00D9063F" w:rsidRDefault="00D9063F" w:rsidP="00D9063F">
      <w:pPr>
        <w:pStyle w:val="BodyText"/>
      </w:pPr>
    </w:p>
    <w:p w14:paraId="2F68B454" w14:textId="6EA93599" w:rsidR="000438A1" w:rsidRDefault="000438A1" w:rsidP="00777191">
      <w:pPr>
        <w:pStyle w:val="Heading2"/>
        <w:pageBreakBefore/>
      </w:pPr>
      <w:r>
        <w:lastRenderedPageBreak/>
        <w:t xml:space="preserve">Appendix 1 – </w:t>
      </w:r>
      <w:r w:rsidR="00F9440F">
        <w:t>Department</w:t>
      </w:r>
      <w:r w:rsidR="00166E41">
        <w:t>-i</w:t>
      </w:r>
      <w:r w:rsidR="00666D8C">
        <w:t xml:space="preserve">nitiated Suspension and Cancellation </w:t>
      </w:r>
      <w:r w:rsidR="00921ED6">
        <w:t>f</w:t>
      </w:r>
      <w:r>
        <w:t>lowchart</w:t>
      </w:r>
      <w:r w:rsidR="00972428">
        <w:t>s</w:t>
      </w:r>
    </w:p>
    <w:p w14:paraId="0B877EF1" w14:textId="237C0822" w:rsidR="000438A1" w:rsidRDefault="001E3EBB" w:rsidP="00777191">
      <w:pPr>
        <w:pStyle w:val="Heading3"/>
      </w:pPr>
      <w:r>
        <w:t>D</w:t>
      </w:r>
      <w:r w:rsidR="00166E41">
        <w:t>epartment-</w:t>
      </w:r>
      <w:r>
        <w:t>i</w:t>
      </w:r>
      <w:r w:rsidR="00777191">
        <w:t>nitiated suspension</w:t>
      </w:r>
      <w:r w:rsidR="00F2585E">
        <w:t xml:space="preserve"> procedure</w:t>
      </w:r>
    </w:p>
    <w:bookmarkEnd w:id="0"/>
    <w:bookmarkEnd w:id="1"/>
    <w:p w14:paraId="3335A3C7" w14:textId="3DE30D6C" w:rsidR="003A3462" w:rsidRDefault="003A3462" w:rsidP="003705E8">
      <w:pPr>
        <w:pStyle w:val="BodyText"/>
        <w:jc w:val="center"/>
      </w:pPr>
    </w:p>
    <w:p w14:paraId="09751D5C" w14:textId="7E12D282" w:rsidR="00777191" w:rsidRPr="00F2585E" w:rsidRDefault="00DF5315" w:rsidP="00CB0C43">
      <w:pPr>
        <w:pStyle w:val="BodyText"/>
        <w:jc w:val="center"/>
        <w:rPr>
          <w:rStyle w:val="Heading3Char"/>
        </w:rPr>
      </w:pPr>
      <w:r w:rsidRPr="00DF5315">
        <w:rPr>
          <w:noProof/>
        </w:rPr>
        <w:drawing>
          <wp:inline distT="0" distB="0" distL="0" distR="0" wp14:anchorId="3322D1DE" wp14:editId="59DA093D">
            <wp:extent cx="5039428" cy="7287642"/>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039428" cy="7287642"/>
                    </a:xfrm>
                    <a:prstGeom prst="rect">
                      <a:avLst/>
                    </a:prstGeom>
                  </pic:spPr>
                </pic:pic>
              </a:graphicData>
            </a:graphic>
          </wp:inline>
        </w:drawing>
      </w:r>
      <w:r w:rsidR="00777191">
        <w:br w:type="column"/>
      </w:r>
      <w:r w:rsidR="001E3EBB">
        <w:rPr>
          <w:rStyle w:val="Heading3Char"/>
        </w:rPr>
        <w:lastRenderedPageBreak/>
        <w:t>Department</w:t>
      </w:r>
      <w:r w:rsidR="00166E41">
        <w:rPr>
          <w:rStyle w:val="Heading3Char"/>
        </w:rPr>
        <w:t>-</w:t>
      </w:r>
      <w:r w:rsidR="00777191" w:rsidRPr="00F2585E">
        <w:rPr>
          <w:rStyle w:val="Heading3Char"/>
        </w:rPr>
        <w:t>initiated cancellation</w:t>
      </w:r>
      <w:r w:rsidR="00F2585E">
        <w:rPr>
          <w:rStyle w:val="Heading3Char"/>
        </w:rPr>
        <w:t xml:space="preserve"> </w:t>
      </w:r>
      <w:r w:rsidR="00F2585E" w:rsidRPr="00F2585E">
        <w:rPr>
          <w:rStyle w:val="Heading3Char"/>
        </w:rPr>
        <w:t>procedure</w:t>
      </w:r>
    </w:p>
    <w:p w14:paraId="7E437843" w14:textId="4A86BC14" w:rsidR="00777191" w:rsidRDefault="00735887" w:rsidP="00F2585E">
      <w:pPr>
        <w:pStyle w:val="BodyText"/>
        <w:jc w:val="center"/>
      </w:pPr>
      <w:r w:rsidRPr="00735887">
        <w:rPr>
          <w:noProof/>
        </w:rPr>
        <w:drawing>
          <wp:inline distT="0" distB="0" distL="0" distR="0" wp14:anchorId="3049E797" wp14:editId="1E465536">
            <wp:extent cx="5068007" cy="73543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068007" cy="7354326"/>
                    </a:xfrm>
                    <a:prstGeom prst="rect">
                      <a:avLst/>
                    </a:prstGeom>
                  </pic:spPr>
                </pic:pic>
              </a:graphicData>
            </a:graphic>
          </wp:inline>
        </w:drawing>
      </w:r>
    </w:p>
    <w:sectPr w:rsidR="00777191" w:rsidSect="004131BC">
      <w:footerReference w:type="default" r:id="rId48"/>
      <w:headerReference w:type="first" r:id="rId49"/>
      <w:footerReference w:type="first" r:id="rId50"/>
      <w:type w:val="continuous"/>
      <w:pgSz w:w="11900" w:h="16840" w:code="9"/>
      <w:pgMar w:top="720" w:right="720" w:bottom="1560" w:left="720" w:header="567" w:footer="9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DC52" w14:textId="77777777" w:rsidR="00BA143D" w:rsidRDefault="00BA143D">
      <w:pPr>
        <w:spacing w:line="240" w:lineRule="auto"/>
      </w:pPr>
      <w:r>
        <w:separator/>
      </w:r>
    </w:p>
  </w:endnote>
  <w:endnote w:type="continuationSeparator" w:id="0">
    <w:p w14:paraId="69FEE064" w14:textId="77777777" w:rsidR="00BA143D" w:rsidRDefault="00BA143D">
      <w:pPr>
        <w:spacing w:line="240" w:lineRule="auto"/>
      </w:pPr>
      <w:r>
        <w:continuationSeparator/>
      </w:r>
    </w:p>
  </w:endnote>
  <w:endnote w:type="continuationNotice" w:id="1">
    <w:p w14:paraId="1B85D4E1" w14:textId="77777777" w:rsidR="00BA143D" w:rsidRDefault="00BA1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D1BA" w14:textId="77777777" w:rsidR="00B22E0D" w:rsidRPr="00394CF6" w:rsidRDefault="00B22E0D" w:rsidP="00394CF6">
    <w:pPr>
      <w:pStyle w:val="Header"/>
      <w:rPr>
        <w:rFonts w:cs="Arial"/>
        <w:color w:val="7F7F7F" w:themeColor="text1" w:themeTint="80"/>
        <w:sz w:val="16"/>
        <w:szCs w:val="16"/>
      </w:rPr>
    </w:pPr>
  </w:p>
  <w:p w14:paraId="483EAAC1" w14:textId="6E98AC14" w:rsidR="00B22E0D" w:rsidRPr="00437D5A" w:rsidRDefault="00B22E0D"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E67F4F">
      <w:rPr>
        <w:noProof/>
      </w:rPr>
      <w:t>5</w:t>
    </w:r>
    <w:r w:rsidRPr="00437D5A">
      <w:fldChar w:fldCharType="end"/>
    </w:r>
    <w:r w:rsidRPr="00437D5A">
      <w:t xml:space="preserve"> of </w:t>
    </w:r>
    <w:r w:rsidR="00CE1032">
      <w:fldChar w:fldCharType="begin"/>
    </w:r>
    <w:r w:rsidR="00CE1032">
      <w:instrText xml:space="preserve"> NUMPAGES  \* Arabic  \* MERGEFORMAT </w:instrText>
    </w:r>
    <w:r w:rsidR="00CE1032">
      <w:fldChar w:fldCharType="separate"/>
    </w:r>
    <w:r w:rsidR="00E67F4F">
      <w:rPr>
        <w:noProof/>
      </w:rPr>
      <w:t>8</w:t>
    </w:r>
    <w:r w:rsidR="00CE1032">
      <w:rPr>
        <w:noProof/>
      </w:rPr>
      <w:fldChar w:fldCharType="end"/>
    </w:r>
  </w:p>
  <w:p w14:paraId="27299451" w14:textId="15DAA4B0" w:rsidR="00B22E0D" w:rsidRPr="00437D5A" w:rsidRDefault="00B22E0D" w:rsidP="00437D5A">
    <w:pPr>
      <w:pStyle w:val="Footer"/>
      <w:tabs>
        <w:tab w:val="clear" w:pos="10348"/>
        <w:tab w:val="right" w:pos="10460"/>
      </w:tabs>
    </w:pPr>
    <w:r w:rsidRPr="00437D5A">
      <w:t xml:space="preserve">Copyright State of Victoria </w:t>
    </w:r>
    <w:r w:rsidR="00D412DF">
      <w:t>202</w:t>
    </w:r>
    <w:r w:rsidR="00762F54">
      <w:t>4</w:t>
    </w:r>
    <w:r w:rsidR="00E33800">
      <w:tab/>
    </w:r>
    <w:r w:rsidR="00E33800">
      <w:tab/>
      <w:t>Version 2.</w:t>
    </w:r>
    <w:r w:rsidR="00762F54">
      <w:t>2</w:t>
    </w:r>
    <w:r w:rsidR="00E33800">
      <w:t xml:space="preserve"> as </w:t>
    </w:r>
    <w:r w:rsidR="00E23AE5">
      <w:t xml:space="preserve">of </w:t>
    </w:r>
    <w:r w:rsidR="00762F54">
      <w:t>19</w:t>
    </w:r>
    <w:r w:rsidR="00762F54">
      <w:t xml:space="preserve"> </w:t>
    </w:r>
    <w:r w:rsidR="00E23AE5">
      <w:t>Ma</w:t>
    </w:r>
    <w:r w:rsidR="00762F54">
      <w:t>rch</w:t>
    </w:r>
    <w:r w:rsidR="00E23AE5">
      <w:t xml:space="preserve"> </w:t>
    </w:r>
    <w:r w:rsidR="00A31438">
      <w:t>202</w:t>
    </w:r>
    <w:r w:rsidR="00762F54">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BA77" w14:textId="3A4D4559" w:rsidR="00D412DF" w:rsidRPr="00394CF6" w:rsidRDefault="00E10673" w:rsidP="00CB0C43">
    <w:pPr>
      <w:pStyle w:val="Footer"/>
      <w:pBdr>
        <w:top w:val="none" w:sz="0" w:space="0" w:color="auto"/>
      </w:pBdr>
    </w:pPr>
    <w:r>
      <w:rPr>
        <w:noProof/>
      </w:rPr>
      <w:drawing>
        <wp:inline distT="0" distB="0" distL="0" distR="0" wp14:anchorId="134D3FBF" wp14:editId="102C4A44">
          <wp:extent cx="6642100" cy="789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DB1A" w14:textId="77777777" w:rsidR="00BA143D" w:rsidRDefault="00BA143D">
      <w:pPr>
        <w:spacing w:line="240" w:lineRule="auto"/>
      </w:pPr>
      <w:r>
        <w:separator/>
      </w:r>
    </w:p>
  </w:footnote>
  <w:footnote w:type="continuationSeparator" w:id="0">
    <w:p w14:paraId="4C0B25A4" w14:textId="77777777" w:rsidR="00BA143D" w:rsidRDefault="00BA143D">
      <w:pPr>
        <w:spacing w:line="240" w:lineRule="auto"/>
      </w:pPr>
      <w:r>
        <w:continuationSeparator/>
      </w:r>
    </w:p>
  </w:footnote>
  <w:footnote w:type="continuationNotice" w:id="1">
    <w:p w14:paraId="10E035F1" w14:textId="77777777" w:rsidR="00BA143D" w:rsidRDefault="00BA14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AF6A" w14:textId="77777777" w:rsidR="00B22E0D" w:rsidRPr="00B367E9" w:rsidRDefault="00B22E0D" w:rsidP="006E06A7">
    <w:pPr>
      <w:pStyle w:val="Header"/>
    </w:pPr>
    <w:r>
      <w:rPr>
        <w:noProof/>
        <w:lang w:eastAsia="en-AU"/>
      </w:rPr>
      <w:drawing>
        <wp:anchor distT="0" distB="0" distL="114300" distR="114300" simplePos="0" relativeHeight="251658240" behindDoc="0" locked="0" layoutInCell="1" allowOverlap="1" wp14:anchorId="5365A6FF" wp14:editId="7DC46B23">
          <wp:simplePos x="0" y="0"/>
          <wp:positionH relativeFrom="column">
            <wp:posOffset>-457200</wp:posOffset>
          </wp:positionH>
          <wp:positionV relativeFrom="paragraph">
            <wp:posOffset>-335280</wp:posOffset>
          </wp:positionV>
          <wp:extent cx="7664654" cy="139329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25E33932"/>
    <w:multiLevelType w:val="multilevel"/>
    <w:tmpl w:val="EB98B736"/>
    <w:styleLink w:val="NumberList"/>
    <w:lvl w:ilvl="0">
      <w:start w:val="1"/>
      <w:numFmt w:val="decimal"/>
      <w:pStyle w:val="List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7"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37DC4314"/>
    <w:multiLevelType w:val="multilevel"/>
    <w:tmpl w:val="2C38BA9C"/>
    <w:numStyleLink w:val="BASTCoPList"/>
  </w:abstractNum>
  <w:abstractNum w:abstractNumId="10"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1" w15:restartNumberingAfterBreak="0">
    <w:nsid w:val="62B45E22"/>
    <w:multiLevelType w:val="hybridMultilevel"/>
    <w:tmpl w:val="6B309014"/>
    <w:lvl w:ilvl="0" w:tplc="301AE5F8">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39409A"/>
    <w:multiLevelType w:val="multilevel"/>
    <w:tmpl w:val="AC70F576"/>
    <w:numStyleLink w:val="BulletList"/>
  </w:abstractNum>
  <w:num w:numId="1" w16cid:durableId="1564874521">
    <w:abstractNumId w:val="3"/>
  </w:num>
  <w:num w:numId="2" w16cid:durableId="383260794">
    <w:abstractNumId w:val="2"/>
  </w:num>
  <w:num w:numId="3" w16cid:durableId="271480183">
    <w:abstractNumId w:val="1"/>
  </w:num>
  <w:num w:numId="4" w16cid:durableId="148207737">
    <w:abstractNumId w:val="0"/>
  </w:num>
  <w:num w:numId="5" w16cid:durableId="1956015147">
    <w:abstractNumId w:val="5"/>
  </w:num>
  <w:num w:numId="6" w16cid:durableId="578294844">
    <w:abstractNumId w:val="12"/>
  </w:num>
  <w:num w:numId="7" w16cid:durableId="1470052091">
    <w:abstractNumId w:val="4"/>
  </w:num>
  <w:num w:numId="8" w16cid:durableId="1201896279">
    <w:abstractNumId w:val="7"/>
  </w:num>
  <w:num w:numId="9" w16cid:durableId="1044601028">
    <w:abstractNumId w:val="8"/>
  </w:num>
  <w:num w:numId="10" w16cid:durableId="184097828">
    <w:abstractNumId w:val="9"/>
  </w:num>
  <w:num w:numId="11" w16cid:durableId="910120724">
    <w:abstractNumId w:val="12"/>
  </w:num>
  <w:num w:numId="12" w16cid:durableId="1222013899">
    <w:abstractNumId w:val="6"/>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13" w16cid:durableId="1697347441">
    <w:abstractNumId w:val="10"/>
  </w:num>
  <w:num w:numId="14" w16cid:durableId="744450465">
    <w:abstractNumId w:val="6"/>
  </w:num>
  <w:num w:numId="15" w16cid:durableId="1885747851">
    <w:abstractNumId w:val="6"/>
    <w:lvlOverride w:ilvl="0">
      <w:startOverride w:val="1"/>
      <w:lvl w:ilvl="0">
        <w:start w:val="1"/>
        <w:numFmt w:val="decimal"/>
        <w:pStyle w:val="ListNumber"/>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none"/>
        <w:lvlText w:val=""/>
        <w:lvlJc w:val="left"/>
        <w:pPr>
          <w:ind w:left="1020" w:hanging="340"/>
        </w:pPr>
        <w:rPr>
          <w:rFonts w:hint="default"/>
        </w:rPr>
      </w:lvl>
    </w:lvlOverride>
    <w:lvlOverride w:ilvl="3">
      <w:startOverride w:val="1"/>
      <w:lvl w:ilvl="3">
        <w:start w:val="1"/>
        <w:numFmt w:val="none"/>
        <w:lvlText w:val=""/>
        <w:lvlJc w:val="left"/>
        <w:pPr>
          <w:ind w:left="1360" w:hanging="340"/>
        </w:pPr>
        <w:rPr>
          <w:rFonts w:hint="default"/>
        </w:rPr>
      </w:lvl>
    </w:lvlOverride>
    <w:lvlOverride w:ilvl="4">
      <w:startOverride w:val="1"/>
      <w:lvl w:ilvl="4">
        <w:start w:val="1"/>
        <w:numFmt w:val="none"/>
        <w:lvlText w:val=""/>
        <w:lvlJc w:val="left"/>
        <w:pPr>
          <w:ind w:left="1700" w:hanging="340"/>
        </w:pPr>
        <w:rPr>
          <w:rFonts w:hint="default"/>
        </w:rPr>
      </w:lvl>
    </w:lvlOverride>
    <w:lvlOverride w:ilvl="5">
      <w:startOverride w:val="1"/>
      <w:lvl w:ilvl="5">
        <w:start w:val="1"/>
        <w:numFmt w:val="none"/>
        <w:lvlText w:val=""/>
        <w:lvlJc w:val="left"/>
        <w:pPr>
          <w:ind w:left="2040" w:hanging="340"/>
        </w:pPr>
        <w:rPr>
          <w:rFonts w:hint="default"/>
        </w:rPr>
      </w:lvl>
    </w:lvlOverride>
    <w:lvlOverride w:ilvl="6">
      <w:startOverride w:val="1"/>
      <w:lvl w:ilvl="6">
        <w:start w:val="1"/>
        <w:numFmt w:val="none"/>
        <w:lvlText w:val="%7"/>
        <w:lvlJc w:val="left"/>
        <w:pPr>
          <w:ind w:left="2380" w:hanging="340"/>
        </w:pPr>
        <w:rPr>
          <w:rFonts w:hint="default"/>
        </w:rPr>
      </w:lvl>
    </w:lvlOverride>
    <w:lvlOverride w:ilvl="7">
      <w:startOverride w:val="1"/>
      <w:lvl w:ilvl="7">
        <w:start w:val="1"/>
        <w:numFmt w:val="none"/>
        <w:lvlText w:val=""/>
        <w:lvlJc w:val="left"/>
        <w:pPr>
          <w:ind w:left="2720" w:hanging="340"/>
        </w:pPr>
        <w:rPr>
          <w:rFonts w:hint="default"/>
        </w:rPr>
      </w:lvl>
    </w:lvlOverride>
    <w:lvlOverride w:ilvl="8">
      <w:startOverride w:val="1"/>
      <w:lvl w:ilvl="8">
        <w:start w:val="1"/>
        <w:numFmt w:val="none"/>
        <w:lvlText w:val=""/>
        <w:lvlJc w:val="left"/>
        <w:pPr>
          <w:ind w:left="3060" w:hanging="340"/>
        </w:pPr>
        <w:rPr>
          <w:rFonts w:hint="default"/>
        </w:rPr>
      </w:lvl>
    </w:lvlOverride>
  </w:num>
  <w:num w:numId="16" w16cid:durableId="1219435956">
    <w:abstractNumId w:val="6"/>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17" w16cid:durableId="1710108300">
    <w:abstractNumId w:val="6"/>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18" w16cid:durableId="1395350545">
    <w:abstractNumId w:val="6"/>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19" w16cid:durableId="812675902">
    <w:abstractNumId w:val="6"/>
    <w:lvlOverride w:ilvl="0">
      <w:lvl w:ilvl="0">
        <w:start w:val="1"/>
        <w:numFmt w:val="decimal"/>
        <w:pStyle w:val="ListNumber"/>
        <w:lvlText w:val="%1."/>
        <w:lvlJc w:val="left"/>
        <w:pPr>
          <w:ind w:left="340" w:hanging="340"/>
        </w:pPr>
        <w:rPr>
          <w:rFonts w:hint="default"/>
          <w:b/>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0" w16cid:durableId="170729639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NrE0NzUytjAwNTNU0lEKTi0uzszPAykwqQUAztRiyywAAAA="/>
    <w:docVar w:name="ShowDynamicGuides" w:val="1"/>
    <w:docVar w:name="ShowMarginGuides" w:val="0"/>
    <w:docVar w:name="ShowOutlines" w:val="0"/>
    <w:docVar w:name="ShowStaticGuides" w:val="0"/>
  </w:docVars>
  <w:rsids>
    <w:rsidRoot w:val="004323F9"/>
    <w:rsid w:val="000011D0"/>
    <w:rsid w:val="00003846"/>
    <w:rsid w:val="00005C2E"/>
    <w:rsid w:val="000064B9"/>
    <w:rsid w:val="00015E89"/>
    <w:rsid w:val="0001745D"/>
    <w:rsid w:val="00025328"/>
    <w:rsid w:val="00027634"/>
    <w:rsid w:val="00027D4D"/>
    <w:rsid w:val="00027ED0"/>
    <w:rsid w:val="000304D5"/>
    <w:rsid w:val="00037153"/>
    <w:rsid w:val="000414B8"/>
    <w:rsid w:val="000438A1"/>
    <w:rsid w:val="00045AB0"/>
    <w:rsid w:val="000505DA"/>
    <w:rsid w:val="000567C9"/>
    <w:rsid w:val="00066A6C"/>
    <w:rsid w:val="0006740D"/>
    <w:rsid w:val="00071241"/>
    <w:rsid w:val="00071F7B"/>
    <w:rsid w:val="0007289A"/>
    <w:rsid w:val="00072E91"/>
    <w:rsid w:val="0007427E"/>
    <w:rsid w:val="00083C05"/>
    <w:rsid w:val="00096B27"/>
    <w:rsid w:val="000A0175"/>
    <w:rsid w:val="000A31A0"/>
    <w:rsid w:val="000A454D"/>
    <w:rsid w:val="000A703A"/>
    <w:rsid w:val="000B3938"/>
    <w:rsid w:val="000B62C9"/>
    <w:rsid w:val="000C1458"/>
    <w:rsid w:val="000C2E7D"/>
    <w:rsid w:val="000C5126"/>
    <w:rsid w:val="000D10CA"/>
    <w:rsid w:val="000D1B5C"/>
    <w:rsid w:val="000D35A6"/>
    <w:rsid w:val="000D485E"/>
    <w:rsid w:val="000D50FB"/>
    <w:rsid w:val="000E43F6"/>
    <w:rsid w:val="000E46CE"/>
    <w:rsid w:val="000E6AB2"/>
    <w:rsid w:val="000E7A86"/>
    <w:rsid w:val="000F0E05"/>
    <w:rsid w:val="00107EF9"/>
    <w:rsid w:val="00114FF9"/>
    <w:rsid w:val="00116D63"/>
    <w:rsid w:val="00122DBA"/>
    <w:rsid w:val="001251B9"/>
    <w:rsid w:val="001254D6"/>
    <w:rsid w:val="0012684A"/>
    <w:rsid w:val="00132E11"/>
    <w:rsid w:val="001357D8"/>
    <w:rsid w:val="00144386"/>
    <w:rsid w:val="00144C8F"/>
    <w:rsid w:val="0014528D"/>
    <w:rsid w:val="0014588F"/>
    <w:rsid w:val="00147105"/>
    <w:rsid w:val="0015328C"/>
    <w:rsid w:val="00160255"/>
    <w:rsid w:val="00166E41"/>
    <w:rsid w:val="0017034A"/>
    <w:rsid w:val="00173237"/>
    <w:rsid w:val="001833E2"/>
    <w:rsid w:val="00184E75"/>
    <w:rsid w:val="00185CB5"/>
    <w:rsid w:val="00194097"/>
    <w:rsid w:val="001977D2"/>
    <w:rsid w:val="001A53D7"/>
    <w:rsid w:val="001A7D15"/>
    <w:rsid w:val="001B316C"/>
    <w:rsid w:val="001B5322"/>
    <w:rsid w:val="001B77C3"/>
    <w:rsid w:val="001C104A"/>
    <w:rsid w:val="001C1183"/>
    <w:rsid w:val="001E0A88"/>
    <w:rsid w:val="001E0D58"/>
    <w:rsid w:val="001E0ECD"/>
    <w:rsid w:val="001E3EBB"/>
    <w:rsid w:val="001E68A4"/>
    <w:rsid w:val="001E7391"/>
    <w:rsid w:val="001F077C"/>
    <w:rsid w:val="001F6E93"/>
    <w:rsid w:val="00201FB9"/>
    <w:rsid w:val="0020201E"/>
    <w:rsid w:val="00203417"/>
    <w:rsid w:val="00203E4B"/>
    <w:rsid w:val="002058BC"/>
    <w:rsid w:val="0020669E"/>
    <w:rsid w:val="00211712"/>
    <w:rsid w:val="00214081"/>
    <w:rsid w:val="002171DA"/>
    <w:rsid w:val="00222B2A"/>
    <w:rsid w:val="002263DE"/>
    <w:rsid w:val="002271C7"/>
    <w:rsid w:val="00237C69"/>
    <w:rsid w:val="00240414"/>
    <w:rsid w:val="00243152"/>
    <w:rsid w:val="002474A4"/>
    <w:rsid w:val="0025792B"/>
    <w:rsid w:val="00260D66"/>
    <w:rsid w:val="00272415"/>
    <w:rsid w:val="00284740"/>
    <w:rsid w:val="002862DE"/>
    <w:rsid w:val="002869FA"/>
    <w:rsid w:val="002878AA"/>
    <w:rsid w:val="002933DC"/>
    <w:rsid w:val="002952DE"/>
    <w:rsid w:val="00295AD8"/>
    <w:rsid w:val="002A3D1F"/>
    <w:rsid w:val="002A4120"/>
    <w:rsid w:val="002A4284"/>
    <w:rsid w:val="002A79DC"/>
    <w:rsid w:val="002B1E3E"/>
    <w:rsid w:val="002B59C6"/>
    <w:rsid w:val="002C3C1B"/>
    <w:rsid w:val="002C416C"/>
    <w:rsid w:val="002C6CE3"/>
    <w:rsid w:val="002D2ED8"/>
    <w:rsid w:val="002D3182"/>
    <w:rsid w:val="002D56A0"/>
    <w:rsid w:val="002E0B42"/>
    <w:rsid w:val="002E5113"/>
    <w:rsid w:val="002F53F2"/>
    <w:rsid w:val="00306319"/>
    <w:rsid w:val="003202B2"/>
    <w:rsid w:val="003220EE"/>
    <w:rsid w:val="00327BAF"/>
    <w:rsid w:val="00327C3B"/>
    <w:rsid w:val="00337254"/>
    <w:rsid w:val="003377B0"/>
    <w:rsid w:val="00341F21"/>
    <w:rsid w:val="003506A2"/>
    <w:rsid w:val="0035104B"/>
    <w:rsid w:val="00351A0A"/>
    <w:rsid w:val="00356254"/>
    <w:rsid w:val="0035735F"/>
    <w:rsid w:val="003705E8"/>
    <w:rsid w:val="00372EA5"/>
    <w:rsid w:val="00374329"/>
    <w:rsid w:val="003764F1"/>
    <w:rsid w:val="003910D4"/>
    <w:rsid w:val="00394CF6"/>
    <w:rsid w:val="003A3462"/>
    <w:rsid w:val="003B56EB"/>
    <w:rsid w:val="003B5885"/>
    <w:rsid w:val="003B6520"/>
    <w:rsid w:val="003C54CB"/>
    <w:rsid w:val="003D7701"/>
    <w:rsid w:val="003E53F2"/>
    <w:rsid w:val="003F3CDE"/>
    <w:rsid w:val="004068E7"/>
    <w:rsid w:val="00407DA7"/>
    <w:rsid w:val="00410C4D"/>
    <w:rsid w:val="004119CC"/>
    <w:rsid w:val="004131BC"/>
    <w:rsid w:val="004245EC"/>
    <w:rsid w:val="00427388"/>
    <w:rsid w:val="0043119D"/>
    <w:rsid w:val="004323F9"/>
    <w:rsid w:val="00436096"/>
    <w:rsid w:val="00437A1C"/>
    <w:rsid w:val="00437D5A"/>
    <w:rsid w:val="004410DE"/>
    <w:rsid w:val="004426CE"/>
    <w:rsid w:val="00443FFE"/>
    <w:rsid w:val="004441E6"/>
    <w:rsid w:val="00446B74"/>
    <w:rsid w:val="0045082A"/>
    <w:rsid w:val="00453439"/>
    <w:rsid w:val="00453EF2"/>
    <w:rsid w:val="00454FB0"/>
    <w:rsid w:val="00455995"/>
    <w:rsid w:val="00457DF2"/>
    <w:rsid w:val="00462185"/>
    <w:rsid w:val="0046492E"/>
    <w:rsid w:val="004668DC"/>
    <w:rsid w:val="004731E9"/>
    <w:rsid w:val="00476D8C"/>
    <w:rsid w:val="00480522"/>
    <w:rsid w:val="00487E5A"/>
    <w:rsid w:val="0049034F"/>
    <w:rsid w:val="00494657"/>
    <w:rsid w:val="00496951"/>
    <w:rsid w:val="004A01DC"/>
    <w:rsid w:val="004A63CF"/>
    <w:rsid w:val="004A6CF1"/>
    <w:rsid w:val="004B0479"/>
    <w:rsid w:val="004B0E7A"/>
    <w:rsid w:val="004B4062"/>
    <w:rsid w:val="004C27D6"/>
    <w:rsid w:val="004C373C"/>
    <w:rsid w:val="004C4516"/>
    <w:rsid w:val="004C60E4"/>
    <w:rsid w:val="004D3E38"/>
    <w:rsid w:val="004D44B9"/>
    <w:rsid w:val="004D488E"/>
    <w:rsid w:val="004D7763"/>
    <w:rsid w:val="004E1FA4"/>
    <w:rsid w:val="004E409F"/>
    <w:rsid w:val="004F0BEC"/>
    <w:rsid w:val="004F35C7"/>
    <w:rsid w:val="004F3CB3"/>
    <w:rsid w:val="004F61FE"/>
    <w:rsid w:val="004F747C"/>
    <w:rsid w:val="004F77FB"/>
    <w:rsid w:val="00502753"/>
    <w:rsid w:val="005049ED"/>
    <w:rsid w:val="00514FB2"/>
    <w:rsid w:val="00517026"/>
    <w:rsid w:val="00517832"/>
    <w:rsid w:val="00520765"/>
    <w:rsid w:val="005220CD"/>
    <w:rsid w:val="00524E62"/>
    <w:rsid w:val="00532CD2"/>
    <w:rsid w:val="0053437D"/>
    <w:rsid w:val="00534C1E"/>
    <w:rsid w:val="00534D96"/>
    <w:rsid w:val="00535298"/>
    <w:rsid w:val="00542260"/>
    <w:rsid w:val="00543CAA"/>
    <w:rsid w:val="00544974"/>
    <w:rsid w:val="0054660C"/>
    <w:rsid w:val="00550133"/>
    <w:rsid w:val="005566E9"/>
    <w:rsid w:val="00560A64"/>
    <w:rsid w:val="0056185C"/>
    <w:rsid w:val="0056187B"/>
    <w:rsid w:val="00570F38"/>
    <w:rsid w:val="005712E0"/>
    <w:rsid w:val="00577DE8"/>
    <w:rsid w:val="0058165A"/>
    <w:rsid w:val="005821BF"/>
    <w:rsid w:val="00582985"/>
    <w:rsid w:val="0058380F"/>
    <w:rsid w:val="00586594"/>
    <w:rsid w:val="0059509E"/>
    <w:rsid w:val="00596941"/>
    <w:rsid w:val="00597407"/>
    <w:rsid w:val="005A27E8"/>
    <w:rsid w:val="005A2BCD"/>
    <w:rsid w:val="005A40BB"/>
    <w:rsid w:val="005B4CC2"/>
    <w:rsid w:val="005B5E1A"/>
    <w:rsid w:val="005C0BDF"/>
    <w:rsid w:val="005C75A5"/>
    <w:rsid w:val="005D1389"/>
    <w:rsid w:val="005D3D8B"/>
    <w:rsid w:val="005D4B88"/>
    <w:rsid w:val="005E1EE9"/>
    <w:rsid w:val="005E23FA"/>
    <w:rsid w:val="005E5B43"/>
    <w:rsid w:val="005E6C61"/>
    <w:rsid w:val="005E73B8"/>
    <w:rsid w:val="005E79A3"/>
    <w:rsid w:val="005F4366"/>
    <w:rsid w:val="006032D7"/>
    <w:rsid w:val="006040B9"/>
    <w:rsid w:val="00613644"/>
    <w:rsid w:val="006137E3"/>
    <w:rsid w:val="006225CB"/>
    <w:rsid w:val="00625763"/>
    <w:rsid w:val="00627147"/>
    <w:rsid w:val="00630F76"/>
    <w:rsid w:val="00632D04"/>
    <w:rsid w:val="006335E4"/>
    <w:rsid w:val="00633E96"/>
    <w:rsid w:val="00637416"/>
    <w:rsid w:val="00637697"/>
    <w:rsid w:val="00645ECC"/>
    <w:rsid w:val="0065097E"/>
    <w:rsid w:val="00651662"/>
    <w:rsid w:val="006560E5"/>
    <w:rsid w:val="006566F9"/>
    <w:rsid w:val="00661741"/>
    <w:rsid w:val="00666D8C"/>
    <w:rsid w:val="00666DB0"/>
    <w:rsid w:val="00673271"/>
    <w:rsid w:val="006736A7"/>
    <w:rsid w:val="006760B5"/>
    <w:rsid w:val="00680FA1"/>
    <w:rsid w:val="00681CBD"/>
    <w:rsid w:val="00687378"/>
    <w:rsid w:val="006878B6"/>
    <w:rsid w:val="006917FD"/>
    <w:rsid w:val="0069455E"/>
    <w:rsid w:val="00696162"/>
    <w:rsid w:val="006A303A"/>
    <w:rsid w:val="006A3271"/>
    <w:rsid w:val="006A5681"/>
    <w:rsid w:val="006A6239"/>
    <w:rsid w:val="006A74C8"/>
    <w:rsid w:val="006C1D99"/>
    <w:rsid w:val="006C289D"/>
    <w:rsid w:val="006C46EA"/>
    <w:rsid w:val="006C4F2C"/>
    <w:rsid w:val="006C534A"/>
    <w:rsid w:val="006D49AD"/>
    <w:rsid w:val="006D4AC8"/>
    <w:rsid w:val="006E06A7"/>
    <w:rsid w:val="006E6100"/>
    <w:rsid w:val="006F0AF0"/>
    <w:rsid w:val="006F7286"/>
    <w:rsid w:val="006F7FE6"/>
    <w:rsid w:val="00703445"/>
    <w:rsid w:val="00705406"/>
    <w:rsid w:val="00714724"/>
    <w:rsid w:val="00715347"/>
    <w:rsid w:val="00716AAE"/>
    <w:rsid w:val="007176D9"/>
    <w:rsid w:val="00721A47"/>
    <w:rsid w:val="00721D72"/>
    <w:rsid w:val="00722215"/>
    <w:rsid w:val="007222DB"/>
    <w:rsid w:val="00722E1D"/>
    <w:rsid w:val="00735887"/>
    <w:rsid w:val="00736043"/>
    <w:rsid w:val="00741521"/>
    <w:rsid w:val="00744482"/>
    <w:rsid w:val="007479AC"/>
    <w:rsid w:val="007524A4"/>
    <w:rsid w:val="007575DB"/>
    <w:rsid w:val="0076179C"/>
    <w:rsid w:val="00762F54"/>
    <w:rsid w:val="007726BD"/>
    <w:rsid w:val="00773056"/>
    <w:rsid w:val="00775E36"/>
    <w:rsid w:val="00777191"/>
    <w:rsid w:val="00777419"/>
    <w:rsid w:val="007779EB"/>
    <w:rsid w:val="007832F4"/>
    <w:rsid w:val="00785033"/>
    <w:rsid w:val="0078525D"/>
    <w:rsid w:val="00785381"/>
    <w:rsid w:val="007873A8"/>
    <w:rsid w:val="00791AAA"/>
    <w:rsid w:val="00796555"/>
    <w:rsid w:val="007A699F"/>
    <w:rsid w:val="007A7745"/>
    <w:rsid w:val="007A7BCC"/>
    <w:rsid w:val="007A7DE1"/>
    <w:rsid w:val="007B28E7"/>
    <w:rsid w:val="007B2ADD"/>
    <w:rsid w:val="007B2B05"/>
    <w:rsid w:val="007B3B7F"/>
    <w:rsid w:val="007B3EBC"/>
    <w:rsid w:val="007C2448"/>
    <w:rsid w:val="007C7DB1"/>
    <w:rsid w:val="007D2EC9"/>
    <w:rsid w:val="007D6574"/>
    <w:rsid w:val="007E5D46"/>
    <w:rsid w:val="007E5F88"/>
    <w:rsid w:val="007E70B3"/>
    <w:rsid w:val="007F1162"/>
    <w:rsid w:val="007F2F13"/>
    <w:rsid w:val="007F35FF"/>
    <w:rsid w:val="007F64A5"/>
    <w:rsid w:val="007F7C02"/>
    <w:rsid w:val="008027AE"/>
    <w:rsid w:val="00803AA9"/>
    <w:rsid w:val="008118D2"/>
    <w:rsid w:val="008119A7"/>
    <w:rsid w:val="008125CD"/>
    <w:rsid w:val="00824774"/>
    <w:rsid w:val="0083183D"/>
    <w:rsid w:val="00835CA4"/>
    <w:rsid w:val="00840F4B"/>
    <w:rsid w:val="00841D66"/>
    <w:rsid w:val="008423A7"/>
    <w:rsid w:val="008441FB"/>
    <w:rsid w:val="00851C86"/>
    <w:rsid w:val="00851D0C"/>
    <w:rsid w:val="00855003"/>
    <w:rsid w:val="00857221"/>
    <w:rsid w:val="008614ED"/>
    <w:rsid w:val="00862CAC"/>
    <w:rsid w:val="0086650E"/>
    <w:rsid w:val="00876A89"/>
    <w:rsid w:val="008846FF"/>
    <w:rsid w:val="00885A98"/>
    <w:rsid w:val="008874B8"/>
    <w:rsid w:val="00891B71"/>
    <w:rsid w:val="00894D36"/>
    <w:rsid w:val="00895E02"/>
    <w:rsid w:val="00895ED0"/>
    <w:rsid w:val="008A1AAC"/>
    <w:rsid w:val="008A3EB8"/>
    <w:rsid w:val="008A40D4"/>
    <w:rsid w:val="008A6392"/>
    <w:rsid w:val="008B1AAA"/>
    <w:rsid w:val="008C13A5"/>
    <w:rsid w:val="008D19D9"/>
    <w:rsid w:val="008E159E"/>
    <w:rsid w:val="008E3C0E"/>
    <w:rsid w:val="008E4C1D"/>
    <w:rsid w:val="008E5AB9"/>
    <w:rsid w:val="008E7BC7"/>
    <w:rsid w:val="008F2534"/>
    <w:rsid w:val="00900B38"/>
    <w:rsid w:val="00902A89"/>
    <w:rsid w:val="009032B6"/>
    <w:rsid w:val="00903707"/>
    <w:rsid w:val="00903E5F"/>
    <w:rsid w:val="0090438B"/>
    <w:rsid w:val="00906A8B"/>
    <w:rsid w:val="0091104F"/>
    <w:rsid w:val="00913390"/>
    <w:rsid w:val="00914F83"/>
    <w:rsid w:val="00917181"/>
    <w:rsid w:val="00921C67"/>
    <w:rsid w:val="00921ED6"/>
    <w:rsid w:val="00923E06"/>
    <w:rsid w:val="0092589E"/>
    <w:rsid w:val="00926502"/>
    <w:rsid w:val="009303DA"/>
    <w:rsid w:val="0093372E"/>
    <w:rsid w:val="00934D28"/>
    <w:rsid w:val="00934DB7"/>
    <w:rsid w:val="00950232"/>
    <w:rsid w:val="009508BE"/>
    <w:rsid w:val="00951C39"/>
    <w:rsid w:val="00952265"/>
    <w:rsid w:val="0095702F"/>
    <w:rsid w:val="00965E42"/>
    <w:rsid w:val="00967B1B"/>
    <w:rsid w:val="00967C19"/>
    <w:rsid w:val="00972428"/>
    <w:rsid w:val="00972AC4"/>
    <w:rsid w:val="00974878"/>
    <w:rsid w:val="0097557C"/>
    <w:rsid w:val="00982084"/>
    <w:rsid w:val="009827FD"/>
    <w:rsid w:val="00982A17"/>
    <w:rsid w:val="00982A83"/>
    <w:rsid w:val="0098308D"/>
    <w:rsid w:val="009838CD"/>
    <w:rsid w:val="009B56A9"/>
    <w:rsid w:val="009B7ACE"/>
    <w:rsid w:val="009C01F2"/>
    <w:rsid w:val="009C1024"/>
    <w:rsid w:val="009C1942"/>
    <w:rsid w:val="009C70A1"/>
    <w:rsid w:val="009D22FE"/>
    <w:rsid w:val="009E0E8C"/>
    <w:rsid w:val="009E2DB0"/>
    <w:rsid w:val="009E37BA"/>
    <w:rsid w:val="009E4AE6"/>
    <w:rsid w:val="009E4DAE"/>
    <w:rsid w:val="009E6F19"/>
    <w:rsid w:val="009F268F"/>
    <w:rsid w:val="009F55DD"/>
    <w:rsid w:val="009F6461"/>
    <w:rsid w:val="00A02E5E"/>
    <w:rsid w:val="00A04A0A"/>
    <w:rsid w:val="00A04AE2"/>
    <w:rsid w:val="00A0534D"/>
    <w:rsid w:val="00A07758"/>
    <w:rsid w:val="00A13F4D"/>
    <w:rsid w:val="00A17B46"/>
    <w:rsid w:val="00A217BB"/>
    <w:rsid w:val="00A22F03"/>
    <w:rsid w:val="00A2427B"/>
    <w:rsid w:val="00A31438"/>
    <w:rsid w:val="00A35AA9"/>
    <w:rsid w:val="00A41D10"/>
    <w:rsid w:val="00A42A2B"/>
    <w:rsid w:val="00A46362"/>
    <w:rsid w:val="00A47DC1"/>
    <w:rsid w:val="00A62A62"/>
    <w:rsid w:val="00A67FAE"/>
    <w:rsid w:val="00A7211A"/>
    <w:rsid w:val="00A760AD"/>
    <w:rsid w:val="00A77BD3"/>
    <w:rsid w:val="00A8297D"/>
    <w:rsid w:val="00A849A5"/>
    <w:rsid w:val="00A87CFC"/>
    <w:rsid w:val="00A908EC"/>
    <w:rsid w:val="00AA211D"/>
    <w:rsid w:val="00AA7FE1"/>
    <w:rsid w:val="00AB2C0D"/>
    <w:rsid w:val="00AC0148"/>
    <w:rsid w:val="00AC1CCA"/>
    <w:rsid w:val="00AC3506"/>
    <w:rsid w:val="00AD0EE5"/>
    <w:rsid w:val="00AD115B"/>
    <w:rsid w:val="00AE0B3F"/>
    <w:rsid w:val="00AE2A57"/>
    <w:rsid w:val="00AE40D3"/>
    <w:rsid w:val="00AE507F"/>
    <w:rsid w:val="00AE7D41"/>
    <w:rsid w:val="00AF1439"/>
    <w:rsid w:val="00AF613B"/>
    <w:rsid w:val="00AF7EE7"/>
    <w:rsid w:val="00B06C8B"/>
    <w:rsid w:val="00B10342"/>
    <w:rsid w:val="00B10D46"/>
    <w:rsid w:val="00B1187C"/>
    <w:rsid w:val="00B11A6E"/>
    <w:rsid w:val="00B120EB"/>
    <w:rsid w:val="00B14112"/>
    <w:rsid w:val="00B14867"/>
    <w:rsid w:val="00B15603"/>
    <w:rsid w:val="00B16E73"/>
    <w:rsid w:val="00B2210B"/>
    <w:rsid w:val="00B22E0D"/>
    <w:rsid w:val="00B231D8"/>
    <w:rsid w:val="00B26CD1"/>
    <w:rsid w:val="00B26DFB"/>
    <w:rsid w:val="00B2727E"/>
    <w:rsid w:val="00B303A6"/>
    <w:rsid w:val="00B32E5D"/>
    <w:rsid w:val="00B367E9"/>
    <w:rsid w:val="00B40B7F"/>
    <w:rsid w:val="00B429BF"/>
    <w:rsid w:val="00B51AB0"/>
    <w:rsid w:val="00B53817"/>
    <w:rsid w:val="00B544C5"/>
    <w:rsid w:val="00B60014"/>
    <w:rsid w:val="00B62558"/>
    <w:rsid w:val="00B63461"/>
    <w:rsid w:val="00B662D4"/>
    <w:rsid w:val="00B67300"/>
    <w:rsid w:val="00B70CC0"/>
    <w:rsid w:val="00B77D93"/>
    <w:rsid w:val="00B855B7"/>
    <w:rsid w:val="00B875DD"/>
    <w:rsid w:val="00B95489"/>
    <w:rsid w:val="00B95F48"/>
    <w:rsid w:val="00BA143D"/>
    <w:rsid w:val="00BA2EAC"/>
    <w:rsid w:val="00BB5DD7"/>
    <w:rsid w:val="00BC272B"/>
    <w:rsid w:val="00BC7796"/>
    <w:rsid w:val="00BD3DC3"/>
    <w:rsid w:val="00BD5A0D"/>
    <w:rsid w:val="00BD6DCE"/>
    <w:rsid w:val="00BF3763"/>
    <w:rsid w:val="00BF46B2"/>
    <w:rsid w:val="00BF4CB5"/>
    <w:rsid w:val="00BF788A"/>
    <w:rsid w:val="00C003B6"/>
    <w:rsid w:val="00C00D93"/>
    <w:rsid w:val="00C00FE4"/>
    <w:rsid w:val="00C0547E"/>
    <w:rsid w:val="00C06201"/>
    <w:rsid w:val="00C10D9B"/>
    <w:rsid w:val="00C15584"/>
    <w:rsid w:val="00C15D00"/>
    <w:rsid w:val="00C16C4F"/>
    <w:rsid w:val="00C428B6"/>
    <w:rsid w:val="00C44230"/>
    <w:rsid w:val="00C50318"/>
    <w:rsid w:val="00C61FE6"/>
    <w:rsid w:val="00C75432"/>
    <w:rsid w:val="00C75587"/>
    <w:rsid w:val="00C76DEA"/>
    <w:rsid w:val="00C85CE2"/>
    <w:rsid w:val="00C8604B"/>
    <w:rsid w:val="00C87E82"/>
    <w:rsid w:val="00CA0916"/>
    <w:rsid w:val="00CA5EB7"/>
    <w:rsid w:val="00CA7FEC"/>
    <w:rsid w:val="00CB0C43"/>
    <w:rsid w:val="00CB1A02"/>
    <w:rsid w:val="00CC5F98"/>
    <w:rsid w:val="00CD77D1"/>
    <w:rsid w:val="00CE0E18"/>
    <w:rsid w:val="00CE1032"/>
    <w:rsid w:val="00CE5190"/>
    <w:rsid w:val="00CE54C4"/>
    <w:rsid w:val="00CF02A8"/>
    <w:rsid w:val="00CF1A53"/>
    <w:rsid w:val="00D0015F"/>
    <w:rsid w:val="00D00425"/>
    <w:rsid w:val="00D01D2A"/>
    <w:rsid w:val="00D029B1"/>
    <w:rsid w:val="00D03866"/>
    <w:rsid w:val="00D053E8"/>
    <w:rsid w:val="00D221EF"/>
    <w:rsid w:val="00D266B3"/>
    <w:rsid w:val="00D3668B"/>
    <w:rsid w:val="00D412DF"/>
    <w:rsid w:val="00D43386"/>
    <w:rsid w:val="00D45DD8"/>
    <w:rsid w:val="00D45EF8"/>
    <w:rsid w:val="00D4626A"/>
    <w:rsid w:val="00D516FA"/>
    <w:rsid w:val="00D52563"/>
    <w:rsid w:val="00D5504C"/>
    <w:rsid w:val="00D556D0"/>
    <w:rsid w:val="00D574B3"/>
    <w:rsid w:val="00D607B7"/>
    <w:rsid w:val="00D612C5"/>
    <w:rsid w:val="00D656F8"/>
    <w:rsid w:val="00D67213"/>
    <w:rsid w:val="00D706BD"/>
    <w:rsid w:val="00D7190D"/>
    <w:rsid w:val="00D71E0B"/>
    <w:rsid w:val="00D723FB"/>
    <w:rsid w:val="00D7358A"/>
    <w:rsid w:val="00D74BC4"/>
    <w:rsid w:val="00D77C3F"/>
    <w:rsid w:val="00D83C0B"/>
    <w:rsid w:val="00D8737C"/>
    <w:rsid w:val="00D9063F"/>
    <w:rsid w:val="00D91FB2"/>
    <w:rsid w:val="00D9264C"/>
    <w:rsid w:val="00D96F90"/>
    <w:rsid w:val="00DA6D04"/>
    <w:rsid w:val="00DA7A49"/>
    <w:rsid w:val="00DB1859"/>
    <w:rsid w:val="00DB5F06"/>
    <w:rsid w:val="00DB61AB"/>
    <w:rsid w:val="00DC2FA0"/>
    <w:rsid w:val="00DD026C"/>
    <w:rsid w:val="00DD717D"/>
    <w:rsid w:val="00DE5A0D"/>
    <w:rsid w:val="00DE6262"/>
    <w:rsid w:val="00DE6640"/>
    <w:rsid w:val="00DF02C4"/>
    <w:rsid w:val="00DF5315"/>
    <w:rsid w:val="00DF61E7"/>
    <w:rsid w:val="00DF6528"/>
    <w:rsid w:val="00DF7BA5"/>
    <w:rsid w:val="00E10673"/>
    <w:rsid w:val="00E21C0A"/>
    <w:rsid w:val="00E2249E"/>
    <w:rsid w:val="00E23AE5"/>
    <w:rsid w:val="00E30238"/>
    <w:rsid w:val="00E33800"/>
    <w:rsid w:val="00E348B2"/>
    <w:rsid w:val="00E4146C"/>
    <w:rsid w:val="00E43A3D"/>
    <w:rsid w:val="00E523D1"/>
    <w:rsid w:val="00E5279E"/>
    <w:rsid w:val="00E54306"/>
    <w:rsid w:val="00E55322"/>
    <w:rsid w:val="00E62E89"/>
    <w:rsid w:val="00E64369"/>
    <w:rsid w:val="00E67F4F"/>
    <w:rsid w:val="00E705A9"/>
    <w:rsid w:val="00E72CD4"/>
    <w:rsid w:val="00E84BFF"/>
    <w:rsid w:val="00E871EF"/>
    <w:rsid w:val="00E9316E"/>
    <w:rsid w:val="00E9385B"/>
    <w:rsid w:val="00E93D38"/>
    <w:rsid w:val="00E969A6"/>
    <w:rsid w:val="00EA3356"/>
    <w:rsid w:val="00EA4710"/>
    <w:rsid w:val="00EA660C"/>
    <w:rsid w:val="00EB36A3"/>
    <w:rsid w:val="00EB7625"/>
    <w:rsid w:val="00EC0AFF"/>
    <w:rsid w:val="00EC2D24"/>
    <w:rsid w:val="00EC3342"/>
    <w:rsid w:val="00EC3B96"/>
    <w:rsid w:val="00ED3F02"/>
    <w:rsid w:val="00ED5851"/>
    <w:rsid w:val="00EE2D74"/>
    <w:rsid w:val="00EE2E05"/>
    <w:rsid w:val="00EE31A7"/>
    <w:rsid w:val="00EE321A"/>
    <w:rsid w:val="00EE3B48"/>
    <w:rsid w:val="00EE488D"/>
    <w:rsid w:val="00EF0549"/>
    <w:rsid w:val="00EF32C6"/>
    <w:rsid w:val="00EF7EE1"/>
    <w:rsid w:val="00F065A3"/>
    <w:rsid w:val="00F17B8B"/>
    <w:rsid w:val="00F2585E"/>
    <w:rsid w:val="00F36D78"/>
    <w:rsid w:val="00F4015E"/>
    <w:rsid w:val="00F429A8"/>
    <w:rsid w:val="00F43BBB"/>
    <w:rsid w:val="00F47192"/>
    <w:rsid w:val="00F51C91"/>
    <w:rsid w:val="00F54A89"/>
    <w:rsid w:val="00F60598"/>
    <w:rsid w:val="00F62BB2"/>
    <w:rsid w:val="00F70D18"/>
    <w:rsid w:val="00F70DE1"/>
    <w:rsid w:val="00F737F8"/>
    <w:rsid w:val="00F7437B"/>
    <w:rsid w:val="00F7780C"/>
    <w:rsid w:val="00F81311"/>
    <w:rsid w:val="00F818DE"/>
    <w:rsid w:val="00F82399"/>
    <w:rsid w:val="00F87324"/>
    <w:rsid w:val="00F90442"/>
    <w:rsid w:val="00F9440F"/>
    <w:rsid w:val="00F97D4A"/>
    <w:rsid w:val="00FA0448"/>
    <w:rsid w:val="00FA53C8"/>
    <w:rsid w:val="00FB189E"/>
    <w:rsid w:val="00FB48B4"/>
    <w:rsid w:val="00FB560E"/>
    <w:rsid w:val="00FB5A7D"/>
    <w:rsid w:val="00FB7902"/>
    <w:rsid w:val="00FC03E3"/>
    <w:rsid w:val="00FC0B7F"/>
    <w:rsid w:val="00FC1EF3"/>
    <w:rsid w:val="00FC41DA"/>
    <w:rsid w:val="00FC7626"/>
    <w:rsid w:val="00FD2DBE"/>
    <w:rsid w:val="00FD4B3B"/>
    <w:rsid w:val="00FE32E2"/>
    <w:rsid w:val="00FF3D52"/>
    <w:rsid w:val="00FF67A6"/>
    <w:rsid w:val="00FF69C7"/>
    <w:rsid w:val="15163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5FFD6C"/>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1"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2933D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CB0C43"/>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436096"/>
    <w:pPr>
      <w:keepNext/>
      <w:keepLines/>
      <w:spacing w:before="200" w:after="80" w:line="336" w:lineRule="atLeast"/>
      <w:outlineLvl w:val="1"/>
    </w:pPr>
    <w:rPr>
      <w:rFonts w:eastAsiaTheme="majorEastAsia" w:cstheme="majorBidi"/>
      <w:b/>
      <w:color w:val="DC3972"/>
      <w:sz w:val="24"/>
      <w:szCs w:val="24"/>
    </w:rPr>
  </w:style>
  <w:style w:type="paragraph" w:styleId="Heading3">
    <w:name w:val="heading 3"/>
    <w:basedOn w:val="Normal"/>
    <w:next w:val="BodyText"/>
    <w:link w:val="Heading3Char"/>
    <w:uiPriority w:val="4"/>
    <w:qFormat/>
    <w:rsid w:val="00015E89"/>
    <w:pPr>
      <w:keepNext/>
      <w:keepLines/>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4A01DC"/>
    <w:pPr>
      <w:keepNext/>
      <w:keepLines/>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7557C"/>
    <w:pPr>
      <w:spacing w:line="240" w:lineRule="auto"/>
    </w:pPr>
  </w:style>
  <w:style w:type="character" w:customStyle="1" w:styleId="FootnoteTextChar">
    <w:name w:val="Footnote Text Char"/>
    <w:basedOn w:val="DefaultParagraphFont"/>
    <w:link w:val="FootnoteText"/>
    <w:uiPriority w:val="99"/>
    <w:semiHidden/>
    <w:rsid w:val="0097557C"/>
    <w:rPr>
      <w:sz w:val="20"/>
      <w:szCs w:val="20"/>
    </w:rPr>
  </w:style>
  <w:style w:type="character" w:customStyle="1" w:styleId="Heading1Char">
    <w:name w:val="Heading 1 Char"/>
    <w:basedOn w:val="DefaultParagraphFont"/>
    <w:link w:val="Heading1"/>
    <w:uiPriority w:val="4"/>
    <w:rsid w:val="00CB0C43"/>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436096"/>
    <w:rPr>
      <w:rFonts w:ascii="Arial" w:eastAsiaTheme="majorEastAsia" w:hAnsi="Arial" w:cstheme="majorBidi"/>
      <w:b/>
      <w:color w:val="DC3972"/>
      <w:sz w:val="24"/>
      <w:szCs w:val="24"/>
      <w:lang w:val="en-AU"/>
    </w:rPr>
  </w:style>
  <w:style w:type="character" w:customStyle="1" w:styleId="Heading3Char">
    <w:name w:val="Heading 3 Char"/>
    <w:basedOn w:val="DefaultParagraphFont"/>
    <w:link w:val="Heading3"/>
    <w:uiPriority w:val="4"/>
    <w:rsid w:val="00015E89"/>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4A01DC"/>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1"/>
    <w:qFormat/>
    <w:rsid w:val="004A01DC"/>
    <w:pPr>
      <w:numPr>
        <w:numId w:val="11"/>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Id w:val="0"/>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4A01DC"/>
    <w:pPr>
      <w:numPr>
        <w:numId w:val="12"/>
      </w:numPr>
      <w:spacing w:before="40" w:after="40" w:line="240" w:lineRule="auto"/>
    </w:pPr>
    <w:rPr>
      <w:color w:val="404040" w:themeColor="text1" w:themeTint="BF"/>
      <w:szCs w:val="18"/>
    </w:rPr>
  </w:style>
  <w:style w:type="paragraph" w:styleId="ListNumber2">
    <w:name w:val="List Number 2"/>
    <w:basedOn w:val="ListNumber"/>
    <w:uiPriority w:val="19"/>
    <w:unhideWhenUsed/>
    <w:qFormat/>
    <w:rsid w:val="00ED3F02"/>
    <w:pPr>
      <w:numPr>
        <w:ilvl w:val="1"/>
        <w:numId w:val="0"/>
      </w:numPr>
    </w:pPr>
  </w:style>
  <w:style w:type="paragraph" w:styleId="ListNumber3">
    <w:name w:val="List Number 3"/>
    <w:basedOn w:val="Normal"/>
    <w:uiPriority w:val="99"/>
    <w:semiHidden/>
    <w:rsid w:val="00796555"/>
    <w:pPr>
      <w:numPr>
        <w:ilvl w:val="7"/>
        <w:numId w:val="13"/>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33DC"/>
    <w:rPr>
      <w:color w:val="0070C0"/>
      <w:u w:val="single"/>
    </w:rPr>
  </w:style>
  <w:style w:type="paragraph" w:customStyle="1" w:styleId="BodyBullet1">
    <w:name w:val="Body Bullet 1"/>
    <w:basedOn w:val="Normal"/>
    <w:semiHidden/>
    <w:qFormat/>
    <w:rsid w:val="00796555"/>
    <w:pPr>
      <w:numPr>
        <w:numId w:val="8"/>
      </w:numPr>
      <w:tabs>
        <w:tab w:val="num" w:pos="360"/>
      </w:tabs>
      <w:contextualSpacing/>
    </w:pPr>
  </w:style>
  <w:style w:type="paragraph" w:customStyle="1" w:styleId="BodyBullet2">
    <w:name w:val="Body Bullet 2"/>
    <w:basedOn w:val="BodyBullet1"/>
    <w:semiHidden/>
    <w:qFormat/>
    <w:rsid w:val="00796555"/>
    <w:pPr>
      <w:numPr>
        <w:numId w:val="9"/>
      </w:numPr>
      <w:tabs>
        <w:tab w:val="num" w:pos="360"/>
      </w:tabs>
    </w:pPr>
  </w:style>
  <w:style w:type="paragraph" w:styleId="BodyText">
    <w:name w:val="Body Text"/>
    <w:basedOn w:val="Normal"/>
    <w:link w:val="BodyTextChar"/>
    <w:uiPriority w:val="5"/>
    <w:rsid w:val="00C00FE4"/>
    <w:pPr>
      <w:spacing w:before="140" w:after="140"/>
      <w:jc w:val="both"/>
    </w:pPr>
    <w:rPr>
      <w:szCs w:val="18"/>
    </w:rPr>
  </w:style>
  <w:style w:type="character" w:customStyle="1" w:styleId="BodyTextChar">
    <w:name w:val="Body Text Char"/>
    <w:basedOn w:val="DefaultParagraphFont"/>
    <w:link w:val="BodyText"/>
    <w:uiPriority w:val="9"/>
    <w:rsid w:val="00C00FE4"/>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7"/>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14"/>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6917FD"/>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6917FD"/>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6917FD"/>
    <w:pPr>
      <w:spacing w:before="40" w:after="40" w:line="240" w:lineRule="auto"/>
    </w:pPr>
    <w:rPr>
      <w:b/>
      <w:szCs w:val="18"/>
    </w:rPr>
  </w:style>
  <w:style w:type="paragraph" w:customStyle="1" w:styleId="TableText">
    <w:name w:val="Table Text"/>
    <w:uiPriority w:val="24"/>
    <w:qFormat/>
    <w:rsid w:val="00714724"/>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EE2E05"/>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unhideWhenUsed/>
    <w:rsid w:val="005E5B43"/>
    <w:rPr>
      <w:sz w:val="16"/>
      <w:szCs w:val="16"/>
    </w:rPr>
  </w:style>
  <w:style w:type="paragraph" w:styleId="ListParagraph">
    <w:name w:val="List Paragraph"/>
    <w:basedOn w:val="Normal"/>
    <w:link w:val="ListParagraphChar"/>
    <w:uiPriority w:val="34"/>
    <w:qFormat/>
    <w:rsid w:val="006335E4"/>
    <w:pPr>
      <w:spacing w:after="200"/>
      <w:ind w:left="720"/>
      <w:contextualSpacing/>
      <w:jc w:val="both"/>
    </w:pPr>
    <w:rPr>
      <w:rFonts w:asciiTheme="minorHAnsi" w:hAnsiTheme="minorHAnsi" w:cstheme="minorHAnsi"/>
      <w:sz w:val="22"/>
      <w:szCs w:val="22"/>
      <w:shd w:val="clear" w:color="auto" w:fill="FFFFFF"/>
    </w:rPr>
  </w:style>
  <w:style w:type="character" w:styleId="FootnoteReference">
    <w:name w:val="footnote reference"/>
    <w:basedOn w:val="DefaultParagraphFont"/>
    <w:uiPriority w:val="99"/>
    <w:semiHidden/>
    <w:unhideWhenUsed/>
    <w:rsid w:val="006335E4"/>
    <w:rPr>
      <w:vertAlign w:val="superscript"/>
    </w:rPr>
  </w:style>
  <w:style w:type="character" w:customStyle="1" w:styleId="ListParagraphChar">
    <w:name w:val="List Paragraph Char"/>
    <w:basedOn w:val="DefaultParagraphFont"/>
    <w:link w:val="ListParagraph"/>
    <w:uiPriority w:val="34"/>
    <w:rsid w:val="006335E4"/>
    <w:rPr>
      <w:rFonts w:eastAsiaTheme="minorHAnsi" w:cstheme="minorHAnsi"/>
      <w:color w:val="333333"/>
      <w:lang w:val="en-AU"/>
    </w:rPr>
  </w:style>
  <w:style w:type="paragraph" w:styleId="Revision">
    <w:name w:val="Revision"/>
    <w:hidden/>
    <w:uiPriority w:val="99"/>
    <w:semiHidden/>
    <w:rsid w:val="004B0479"/>
    <w:rPr>
      <w:rFonts w:ascii="Arial" w:eastAsiaTheme="minorHAnsi" w:hAnsi="Arial"/>
      <w:color w:val="333333"/>
      <w:sz w:val="18"/>
      <w:szCs w:val="20"/>
      <w:lang w:val="en-AU"/>
    </w:rPr>
  </w:style>
  <w:style w:type="character" w:styleId="FollowedHyperlink">
    <w:name w:val="FollowedHyperlink"/>
    <w:basedOn w:val="DefaultParagraphFont"/>
    <w:uiPriority w:val="99"/>
    <w:semiHidden/>
    <w:unhideWhenUsed/>
    <w:rsid w:val="004245EC"/>
    <w:rPr>
      <w:color w:val="8D009F" w:themeColor="followedHyperlink"/>
      <w:u w:val="single"/>
    </w:rPr>
  </w:style>
  <w:style w:type="character" w:styleId="UnresolvedMention">
    <w:name w:val="Unresolved Mention"/>
    <w:basedOn w:val="DefaultParagraphFont"/>
    <w:uiPriority w:val="99"/>
    <w:semiHidden/>
    <w:unhideWhenUsed/>
    <w:rsid w:val="0053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5361">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734283520">
      <w:bodyDiv w:val="1"/>
      <w:marLeft w:val="0"/>
      <w:marRight w:val="0"/>
      <w:marTop w:val="0"/>
      <w:marBottom w:val="0"/>
      <w:divBdr>
        <w:top w:val="none" w:sz="0" w:space="0" w:color="auto"/>
        <w:left w:val="none" w:sz="0" w:space="0" w:color="auto"/>
        <w:bottom w:val="none" w:sz="0" w:space="0" w:color="auto"/>
        <w:right w:val="none" w:sz="0" w:space="0" w:color="auto"/>
      </w:divBdr>
    </w:div>
    <w:div w:id="798305728">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tudy.vic.gov.au/Shared%20Documents/en/School_Toolkit/ISP_Record_Keeping_Procedural_Guidelines.docx" TargetMode="External"/><Relationship Id="rId18" Type="http://schemas.openxmlformats.org/officeDocument/2006/relationships/hyperlink" Target="https://www.study.vic.gov.au/Shared%20Documents/en/School_Toolkit/ISP_Department_Initiated_Suspension_and_Cancellation_Policy.docx" TargetMode="External"/><Relationship Id="rId26" Type="http://schemas.openxmlformats.org/officeDocument/2006/relationships/hyperlink" Target="mailto:international.school.support@education.vic.gov.au" TargetMode="External"/><Relationship Id="rId39" Type="http://schemas.openxmlformats.org/officeDocument/2006/relationships/hyperlink" Target="https://www.study.vic.gov.au/Shared%20Documents/en/School_Toolkit/ISP_Refund_Policy.docx" TargetMode="External"/><Relationship Id="rId21" Type="http://schemas.openxmlformats.org/officeDocument/2006/relationships/hyperlink" Target="https://www.study.vic.gov.au/Shared%20Documents/en/School_Toolkit/ISP_Department_Initiated_Suspension_and_Cancellation_Policy.docx" TargetMode="External"/><Relationship Id="rId34" Type="http://schemas.openxmlformats.org/officeDocument/2006/relationships/hyperlink" Target="https://www.study.vic.gov.au/Shared%20Documents/en/School_Toolkit/ISP_Department_Initiated_Suspension_and_Cancellation_Policy.docx" TargetMode="External"/><Relationship Id="rId42" Type="http://schemas.openxmlformats.org/officeDocument/2006/relationships/hyperlink" Target="https://www2.education.vic.gov.au/pal/suspensions/policy" TargetMode="External"/><Relationship Id="rId47" Type="http://schemas.openxmlformats.org/officeDocument/2006/relationships/image" Target="media/image2.png"/><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tudy.vic.gov.au/Shared%20Documents/en/School_Toolkit/ISP_Attendance_Policy.docx" TargetMode="External"/><Relationship Id="rId29" Type="http://schemas.openxmlformats.org/officeDocument/2006/relationships/hyperlink" Target="https://www.study.vic.gov.au/Shared%20Documents/en/Refund-Request-Form.pdf" TargetMode="External"/><Relationship Id="rId11" Type="http://schemas.openxmlformats.org/officeDocument/2006/relationships/endnotes" Target="endnotes.xml"/><Relationship Id="rId24" Type="http://schemas.openxmlformats.org/officeDocument/2006/relationships/hyperlink" Target="https://www.study.vic.gov.au/Shared%20Documents/en/School_Toolkit/ISP_Department_Initiated_Suspension_and_Cancellation_Policy.docx" TargetMode="External"/><Relationship Id="rId32" Type="http://schemas.openxmlformats.org/officeDocument/2006/relationships/hyperlink" Target="https://www.study.vic.gov.au/en/brochures-and-forms/Pages/BrochureForms.aspx" TargetMode="External"/><Relationship Id="rId37" Type="http://schemas.openxmlformats.org/officeDocument/2006/relationships/hyperlink" Target="https://www.study.vic.gov.au/Shared%20Documents/en/School_Toolkit/ISP_Homestay_Policy.docx" TargetMode="External"/><Relationship Id="rId40" Type="http://schemas.openxmlformats.org/officeDocument/2006/relationships/hyperlink" Target="https://www.study.vic.gov.au/Shared%20Documents/en/Refund-Request-Form.pdf" TargetMode="External"/><Relationship Id="rId45" Type="http://schemas.openxmlformats.org/officeDocument/2006/relationships/hyperlink" Target="mailto:international.school.support@education.vic.gov.au" TargetMode="External"/><Relationship Id="rId49" Type="http://schemas.openxmlformats.org/officeDocument/2006/relationships/header" Target="header1.xml"/><Relationship Id="rId15" Type="http://schemas.openxmlformats.org/officeDocument/2006/relationships/hyperlink" Target="https://www.study.vic.gov.au/Shared%20Documents/en/School_Toolkit/ISP_Record_Keeping_Procedural_Guidelines.docx" TargetMode="External"/><Relationship Id="rId23" Type="http://schemas.openxmlformats.org/officeDocument/2006/relationships/hyperlink" Target="https://www.study.vic.gov.au/Shared%20Documents/en/School_Toolkit/ISP_Complaints_and_Appeals_Policy.docx" TargetMode="External"/><Relationship Id="rId28" Type="http://schemas.openxmlformats.org/officeDocument/2006/relationships/hyperlink" Target="https://www.study.vic.gov.au/Shared%20Documents/en/School_Toolkit/ISP_Complaints_and_Appeals_Policy.docx" TargetMode="External"/><Relationship Id="rId36" Type="http://schemas.openxmlformats.org/officeDocument/2006/relationships/hyperlink" Target="https://www.study.vic.gov.au/Shared%20Documents/en/School_Toolkit/ISP_Attendance_Policy.docx" TargetMode="External"/><Relationship Id="rId10" Type="http://schemas.openxmlformats.org/officeDocument/2006/relationships/footnotes" Target="footnotes.xml"/><Relationship Id="rId19" Type="http://schemas.openxmlformats.org/officeDocument/2006/relationships/hyperlink" Target="https://www.study.vic.gov.au/Shared%20Documents/en/School_Toolkit/ISP_Department_Initiated_Suspension_and_Cancellation_Policy.docx" TargetMode="External"/><Relationship Id="rId31" Type="http://schemas.openxmlformats.org/officeDocument/2006/relationships/hyperlink" Target="https://www.study.vic.gov.au/Shared%20Documents/en/School_Toolkit/ISP_Homestay_Policy.docx" TargetMode="External"/><Relationship Id="rId44" Type="http://schemas.openxmlformats.org/officeDocument/2006/relationships/hyperlink" Target="https://www.study.vic.gov.au/Shared%20Documents/en/School_Toolkit/ISP_Variation_to_Enrolment_Procedure.doc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udy.vic.gov.au/Shared%20Documents/en/School_Toolkit/ISP_Record_Keeping_Procedural_Guidelines.docx" TargetMode="External"/><Relationship Id="rId22" Type="http://schemas.openxmlformats.org/officeDocument/2006/relationships/hyperlink" Target="https://www.study.vic.gov.au/Shared%20Documents/en/School_Toolkit/ISP_Variation_to_Enrolment_Procedure.docx" TargetMode="External"/><Relationship Id="rId27" Type="http://schemas.openxmlformats.org/officeDocument/2006/relationships/hyperlink" Target="https://www.study.vic.gov.au/Shared%20Documents/en/School_Toolkit/ISP_Department_Initiated_Suspension_and_Cancellation_Policy.docx" TargetMode="External"/><Relationship Id="rId30" Type="http://schemas.openxmlformats.org/officeDocument/2006/relationships/hyperlink" Target="https://www.study.vic.gov.au/Shared%20Documents/en/School_Toolkit/ISP_Refund_Policy.docx" TargetMode="External"/><Relationship Id="rId35" Type="http://schemas.openxmlformats.org/officeDocument/2006/relationships/hyperlink" Target="https://www.study.vic.gov.au/Shared%20Documents/en/School_Toolkit/ISP_Course_Progress_Policy.docx" TargetMode="External"/><Relationship Id="rId43" Type="http://schemas.openxmlformats.org/officeDocument/2006/relationships/hyperlink" Target="https://www.study.vic.gov.au/Shared%20Documents/en/School_Toolkit/ISP_Complaints_and_Appeals_Procedure.docx"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study.vic.gov.au/Shared%20Documents/en/School_Toolkit/ISP_Department_Initiated_Suspension_and_Cancellation_Policy.docx" TargetMode="External"/><Relationship Id="rId17" Type="http://schemas.openxmlformats.org/officeDocument/2006/relationships/hyperlink" Target="https://www.study.vic.gov.au/Shared%20Documents/en/School_Toolkit/ISP_Course_Progress_Policy.docx" TargetMode="External"/><Relationship Id="rId25" Type="http://schemas.openxmlformats.org/officeDocument/2006/relationships/hyperlink" Target="https://www.study.vic.gov.au/Shared%20Documents/en/School_Toolkit/ISP_Department_Initiated_Suspension_and_Cancellation_Policy.docx" TargetMode="External"/><Relationship Id="rId33" Type="http://schemas.openxmlformats.org/officeDocument/2006/relationships/hyperlink" Target="https://www.study.vic.gov.au/Shared%20Documents/en/School_Toolkit/ISP_Complaints_and_Appeals_Policy.docx" TargetMode="External"/><Relationship Id="rId38" Type="http://schemas.openxmlformats.org/officeDocument/2006/relationships/hyperlink" Target="https://www.study.vic.gov.au/Shared%20Documents/en/School_Toolkit/ISP_Record_Keeping_Procedural_Guidelines.docx" TargetMode="External"/><Relationship Id="rId46" Type="http://schemas.openxmlformats.org/officeDocument/2006/relationships/image" Target="media/image1.png"/><Relationship Id="rId20" Type="http://schemas.openxmlformats.org/officeDocument/2006/relationships/hyperlink" Target="mailto:international.school.support@education.vic.gov.au" TargetMode="External"/><Relationship Id="rId41" Type="http://schemas.openxmlformats.org/officeDocument/2006/relationships/hyperlink" Target="https://www2.education.vic.gov.au/pal/expulsions/policy"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C69DD-3A27-4AAE-81C6-634CBCF28D05}">
  <ds:schemaRefs>
    <ds:schemaRef ds:uri="http://schemas.openxmlformats.org/officeDocument/2006/bibliography"/>
  </ds:schemaRefs>
</ds:datastoreItem>
</file>

<file path=customXml/itemProps2.xml><?xml version="1.0" encoding="utf-8"?>
<ds:datastoreItem xmlns:ds="http://schemas.openxmlformats.org/officeDocument/2006/customXml" ds:itemID="{1E9044FF-F7BE-4D48-97CA-ACC33327DB0E}"/>
</file>

<file path=customXml/itemProps3.xml><?xml version="1.0" encoding="utf-8"?>
<ds:datastoreItem xmlns:ds="http://schemas.openxmlformats.org/officeDocument/2006/customXml" ds:itemID="{394D6040-EEA8-4C2D-B238-3D03427AD2FB}">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513f30e4-ef4b-4508-a67c-1eb14ef752dd"/>
    <ds:schemaRef ds:uri="48d741e2-8e2c-417b-b700-80de02d16da7"/>
    <ds:schemaRef ds:uri="http://schemas.microsoft.com/Sharepoint/v3"/>
    <ds:schemaRef ds:uri="http://schemas.microsoft.com/sharepoint/v3"/>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5.xml><?xml version="1.0" encoding="utf-8"?>
<ds:datastoreItem xmlns:ds="http://schemas.openxmlformats.org/officeDocument/2006/customXml" ds:itemID="{3E1EAF08-17CE-414B-B2BF-129D89D13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IED Letterhead.dotx</Template>
  <TotalTime>1</TotalTime>
  <Pages>7</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3</cp:revision>
  <cp:lastPrinted>2019-09-08T23:47:00Z</cp:lastPrinted>
  <dcterms:created xsi:type="dcterms:W3CDTF">2024-03-18T22:03:00Z</dcterms:created>
  <dcterms:modified xsi:type="dcterms:W3CDTF">2024-03-18T22:05:00Z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WebId">
    <vt:lpwstr>{48d741e2-8e2c-417b-b700-80de02d16da7}</vt:lpwstr>
  </property>
  <property fmtid="{D5CDD505-2E9C-101B-9397-08002B2CF9AE}" pid="8" name="RecordPoint_ActiveItemSiteId">
    <vt:lpwstr>{ed3229f2-c7d2-4425-947a-a8336c24a50d}</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_docset_NoMedatataSyncRequired">
    <vt:lpwstr>False</vt:lpwstr>
  </property>
  <property fmtid="{D5CDD505-2E9C-101B-9397-08002B2CF9AE}" pid="13" name="DET_EDRMS_SecClassTaxHTField0">
    <vt:lpwstr/>
  </property>
  <property fmtid="{D5CDD505-2E9C-101B-9397-08002B2CF9AE}" pid="14" name="DET_EDRMS_BusUnitTaxHTField0">
    <vt:lpwstr/>
  </property>
  <property fmtid="{D5CDD505-2E9C-101B-9397-08002B2CF9AE}" pid="15" name="DET_EDRMS_RCSTaxHTField0">
    <vt:lpwstr>13.1.2 Internal Policy|ad985a07-89db-41e4-84da-e1a6cef79014</vt:lpwstr>
  </property>
  <property fmtid="{D5CDD505-2E9C-101B-9397-08002B2CF9AE}" pid="16" name="RecordPoint_ActiveItemListId">
    <vt:lpwstr>{513f30e4-ef4b-4508-a67c-1eb14ef752dd}</vt:lpwstr>
  </property>
  <property fmtid="{D5CDD505-2E9C-101B-9397-08002B2CF9AE}" pid="17" name="RecordPoint_ActiveItemUniqueId">
    <vt:lpwstr>{96dced91-b292-4233-aea5-e55ac48064fa}</vt:lpwstr>
  </property>
  <property fmtid="{D5CDD505-2E9C-101B-9397-08002B2CF9AE}" pid="18" name="RecordPoint_RecordNumberSubmitted">
    <vt:lpwstr>R20240681210</vt:lpwstr>
  </property>
  <property fmtid="{D5CDD505-2E9C-101B-9397-08002B2CF9AE}" pid="19" name="RecordPoint_SubmissionCompleted">
    <vt:lpwstr>2024-03-05T09:51:18.2344211+11:00</vt:lpwstr>
  </property>
</Properties>
</file>