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6BC9" w14:textId="047D04FA" w:rsidR="00D9063F" w:rsidRDefault="00B6351A" w:rsidP="00D06EC4">
      <w:pPr>
        <w:pStyle w:val="Heading1"/>
      </w:pPr>
      <w:bookmarkStart w:id="0" w:name="_Toc489966473"/>
      <w:bookmarkStart w:id="1" w:name="_Toc489972311"/>
      <w:r>
        <w:t>ISP Homestay Procedur</w:t>
      </w:r>
      <w:r w:rsidR="00B46A8D">
        <w:t>e</w:t>
      </w:r>
    </w:p>
    <w:p w14:paraId="76A0EB69" w14:textId="77777777" w:rsidR="00D9063F" w:rsidRDefault="00D9063F" w:rsidP="00D9063F">
      <w:pPr>
        <w:pStyle w:val="Heading2"/>
      </w:pPr>
      <w:r>
        <w:t>Purpose</w:t>
      </w:r>
    </w:p>
    <w:p w14:paraId="35842E38" w14:textId="493E7CD3" w:rsidR="00E862BD" w:rsidRPr="00550AA5" w:rsidRDefault="00B6351A" w:rsidP="00274429">
      <w:pPr>
        <w:pStyle w:val="BodyText"/>
      </w:pPr>
      <w:r w:rsidRPr="00550AA5">
        <w:t xml:space="preserve">The purpose of </w:t>
      </w:r>
      <w:r w:rsidR="00E56612" w:rsidRPr="00550AA5">
        <w:t>this document</w:t>
      </w:r>
      <w:r w:rsidRPr="00550AA5">
        <w:t xml:space="preserve"> is to provide </w:t>
      </w:r>
      <w:r w:rsidR="0058036E" w:rsidRPr="00550AA5">
        <w:t>school staff</w:t>
      </w:r>
      <w:r w:rsidRPr="00550AA5">
        <w:t xml:space="preserve"> with </w:t>
      </w:r>
      <w:r w:rsidR="00B46A8D" w:rsidRPr="00550AA5">
        <w:t>a procedure</w:t>
      </w:r>
      <w:r w:rsidR="007F24C9" w:rsidRPr="00550AA5">
        <w:t xml:space="preserve"> </w:t>
      </w:r>
      <w:r w:rsidR="00B46A8D" w:rsidRPr="00550AA5">
        <w:t>for</w:t>
      </w:r>
      <w:r w:rsidR="007F24C9" w:rsidRPr="00550AA5">
        <w:t xml:space="preserve"> </w:t>
      </w:r>
      <w:r w:rsidR="0093650C" w:rsidRPr="00550AA5">
        <w:t>managing</w:t>
      </w:r>
      <w:r w:rsidR="007F24C9" w:rsidRPr="00550AA5">
        <w:t xml:space="preserve"> </w:t>
      </w:r>
      <w:r w:rsidRPr="00550AA5">
        <w:t>homestays</w:t>
      </w:r>
      <w:r w:rsidR="00543FC6" w:rsidRPr="00550AA5">
        <w:t>, including emergency homestays</w:t>
      </w:r>
      <w:r w:rsidRPr="00550AA5">
        <w:t>.</w:t>
      </w:r>
      <w:r w:rsidR="00E862BD" w:rsidRPr="00550AA5">
        <w:t xml:space="preserve"> This procedure should be read in conjunction with the</w:t>
      </w:r>
      <w:r w:rsidR="000F76CB">
        <w:t xml:space="preserve"> Department of Education’s (DE or the department)</w:t>
      </w:r>
      <w:r w:rsidR="00E862BD" w:rsidRPr="00550AA5">
        <w:t xml:space="preserve"> </w:t>
      </w:r>
      <w:r w:rsidR="009A07BB" w:rsidRPr="00550AA5">
        <w:t>International Student Program (</w:t>
      </w:r>
      <w:r w:rsidR="00E862BD" w:rsidRPr="00550AA5">
        <w:t>ISP</w:t>
      </w:r>
      <w:r w:rsidR="009A07BB" w:rsidRPr="00550AA5">
        <w:t>)</w:t>
      </w:r>
      <w:r w:rsidR="00E862BD" w:rsidRPr="00550AA5">
        <w:t xml:space="preserve"> </w:t>
      </w:r>
      <w:hyperlink r:id="rId12" w:history="1">
        <w:r w:rsidR="006F5450" w:rsidRPr="00550AA5">
          <w:rPr>
            <w:rStyle w:val="Hyperlink"/>
          </w:rPr>
          <w:t>Accommodation and Welfare Policy</w:t>
        </w:r>
      </w:hyperlink>
      <w:r w:rsidR="00E862BD" w:rsidRPr="00550AA5">
        <w:t xml:space="preserve"> and the </w:t>
      </w:r>
      <w:hyperlink r:id="rId13" w:history="1">
        <w:r w:rsidR="006F5450" w:rsidRPr="00550AA5">
          <w:rPr>
            <w:rStyle w:val="Hyperlink"/>
          </w:rPr>
          <w:t>ISP Homestay Policy</w:t>
        </w:r>
      </w:hyperlink>
      <w:r w:rsidR="00E862BD" w:rsidRPr="00550AA5">
        <w:t xml:space="preserve">. </w:t>
      </w:r>
    </w:p>
    <w:p w14:paraId="568732DE" w14:textId="028BBE6A" w:rsidR="00324F16" w:rsidRPr="00550AA5" w:rsidRDefault="00324F16" w:rsidP="00274429">
      <w:pPr>
        <w:pStyle w:val="BodyText"/>
      </w:pPr>
      <w:proofErr w:type="gramStart"/>
      <w:r w:rsidRPr="00550AA5">
        <w:t>F</w:t>
      </w:r>
      <w:r w:rsidR="00E735B4" w:rsidRPr="00550AA5">
        <w:t>or the purpose of</w:t>
      </w:r>
      <w:proofErr w:type="gramEnd"/>
      <w:r w:rsidR="00E735B4" w:rsidRPr="00550AA5">
        <w:t xml:space="preserve"> this procedure</w:t>
      </w:r>
      <w:r w:rsidRPr="00550AA5">
        <w:t xml:space="preserve">, international students (students) are defined as students participating in the ISP </w:t>
      </w:r>
      <w:r w:rsidR="00FB1CD5" w:rsidRPr="00550AA5">
        <w:t>under</w:t>
      </w:r>
      <w:r w:rsidRPr="00550AA5">
        <w:t xml:space="preserve"> a </w:t>
      </w:r>
      <w:r w:rsidR="00712A1E" w:rsidRPr="00550AA5">
        <w:t xml:space="preserve">subclass 500 Student </w:t>
      </w:r>
      <w:r w:rsidR="00CB2B3A" w:rsidRPr="00550AA5">
        <w:t>–</w:t>
      </w:r>
      <w:r w:rsidR="00CB2B3A">
        <w:t xml:space="preserve"> </w:t>
      </w:r>
      <w:r w:rsidR="00712A1E" w:rsidRPr="00550AA5">
        <w:t>Schools visa</w:t>
      </w:r>
      <w:r w:rsidRPr="00550AA5">
        <w:t xml:space="preserve"> and have been issued a Confirmation of Appropriate Accommodation and Welfare (CAAW) Letter</w:t>
      </w:r>
      <w:r w:rsidR="000057CF" w:rsidRPr="00550AA5">
        <w:t xml:space="preserve">, </w:t>
      </w:r>
      <w:bookmarkStart w:id="2" w:name="_Hlk99440727"/>
      <w:r w:rsidR="000057CF" w:rsidRPr="00550AA5">
        <w:t>or previously held a CAAW</w:t>
      </w:r>
      <w:bookmarkEnd w:id="2"/>
      <w:r w:rsidR="00712A1E" w:rsidRPr="00550AA5">
        <w:t xml:space="preserve"> before turning 18 years old</w:t>
      </w:r>
      <w:r w:rsidRPr="00550AA5">
        <w:t>.</w:t>
      </w:r>
    </w:p>
    <w:p w14:paraId="00696A27" w14:textId="0F7ED8F7" w:rsidR="00D9063F" w:rsidRPr="00550AA5" w:rsidRDefault="00D9063F" w:rsidP="00D9063F">
      <w:pPr>
        <w:pStyle w:val="Heading2"/>
      </w:pPr>
      <w:r w:rsidRPr="00550AA5">
        <w:t xml:space="preserve">Roles and </w:t>
      </w:r>
      <w:r w:rsidR="00027107" w:rsidRPr="00550AA5">
        <w:t>r</w:t>
      </w:r>
      <w:r w:rsidRPr="00550AA5">
        <w:t>esponsibilities</w:t>
      </w:r>
    </w:p>
    <w:p w14:paraId="42A1927E" w14:textId="1A316598" w:rsidR="00CC0B66" w:rsidRPr="0082090D" w:rsidRDefault="00CC0B66" w:rsidP="00274429">
      <w:pPr>
        <w:pStyle w:val="BodyText"/>
      </w:pPr>
      <w:r w:rsidRPr="0082090D">
        <w:t>The department’s International Education Division (IED) monitors schools’ compliance with legislative requirements and provides guidance, resources and training to schools as required.</w:t>
      </w:r>
    </w:p>
    <w:p w14:paraId="6719F7B0" w14:textId="19D95BC0" w:rsidR="00D9063F" w:rsidRPr="0082090D" w:rsidRDefault="00B46A8D" w:rsidP="00274429">
      <w:pPr>
        <w:pStyle w:val="BodyText"/>
      </w:pPr>
      <w:r w:rsidRPr="0082090D">
        <w:t xml:space="preserve">Principals maintain overall </w:t>
      </w:r>
      <w:r w:rsidR="00CB2359" w:rsidRPr="0082090D">
        <w:t xml:space="preserve">accountability for signing off on recruitment, monitoring and management of homestay </w:t>
      </w:r>
      <w:r w:rsidR="001967D2" w:rsidRPr="0082090D">
        <w:t>providers.</w:t>
      </w:r>
      <w:r w:rsidRPr="0082090D">
        <w:t xml:space="preserve"> </w:t>
      </w:r>
      <w:r w:rsidR="003F0CFF" w:rsidRPr="0082090D">
        <w:t>R</w:t>
      </w:r>
      <w:r w:rsidRPr="0082090D">
        <w:t xml:space="preserve">esponsibilities assigned to </w:t>
      </w:r>
      <w:r w:rsidR="00140EB0" w:rsidRPr="0082090D">
        <w:t xml:space="preserve">principals </w:t>
      </w:r>
      <w:r w:rsidRPr="0082090D">
        <w:t>cannot be delegated</w:t>
      </w:r>
      <w:r w:rsidR="00E177BE" w:rsidRPr="0082090D">
        <w:t>.</w:t>
      </w:r>
      <w:r w:rsidRPr="0082090D">
        <w:t xml:space="preserve"> </w:t>
      </w:r>
      <w:r w:rsidR="00E177BE" w:rsidRPr="0082090D">
        <w:t>R</w:t>
      </w:r>
      <w:r w:rsidRPr="0082090D">
        <w:t>esponsibilities assigned to schools may</w:t>
      </w:r>
      <w:r w:rsidR="00140EB0" w:rsidRPr="0082090D">
        <w:t>,</w:t>
      </w:r>
      <w:r w:rsidRPr="0082090D">
        <w:t xml:space="preserve"> </w:t>
      </w:r>
      <w:r w:rsidR="003F0CFF" w:rsidRPr="0082090D">
        <w:t>however</w:t>
      </w:r>
      <w:r w:rsidR="00140EB0" w:rsidRPr="0082090D">
        <w:t>,</w:t>
      </w:r>
      <w:r w:rsidR="003F0CFF" w:rsidRPr="0082090D">
        <w:t xml:space="preserve"> </w:t>
      </w:r>
      <w:r w:rsidRPr="0082090D">
        <w:t>be delegated to relevant school staff such as the International Student Coordinator (ISC).</w:t>
      </w:r>
      <w:r w:rsidR="005C42E8" w:rsidRPr="0082090D">
        <w:t xml:space="preserve"> </w:t>
      </w:r>
    </w:p>
    <w:p w14:paraId="3098F3B6" w14:textId="7D4790B4" w:rsidR="008A428B" w:rsidRPr="0082090D" w:rsidRDefault="00686D44" w:rsidP="00AE1C83">
      <w:pPr>
        <w:pStyle w:val="BodyText"/>
      </w:pPr>
      <w:r w:rsidRPr="0082090D">
        <w:t>Homestay providers must</w:t>
      </w:r>
      <w:r w:rsidR="00FE3205" w:rsidRPr="0082090D">
        <w:t xml:space="preserve"> comply with the </w:t>
      </w:r>
      <w:hyperlink r:id="rId14" w:history="1">
        <w:r w:rsidR="00165E2E" w:rsidRPr="0082090D">
          <w:rPr>
            <w:rStyle w:val="Hyperlink"/>
          </w:rPr>
          <w:t>ISP H</w:t>
        </w:r>
        <w:r w:rsidR="00FE3205" w:rsidRPr="0082090D">
          <w:rPr>
            <w:rStyle w:val="Hyperlink"/>
          </w:rPr>
          <w:t xml:space="preserve">omestay </w:t>
        </w:r>
        <w:r w:rsidR="00165E2E" w:rsidRPr="0082090D">
          <w:rPr>
            <w:rStyle w:val="Hyperlink"/>
          </w:rPr>
          <w:t>Responsibility Agreement</w:t>
        </w:r>
      </w:hyperlink>
      <w:r w:rsidR="00165E2E" w:rsidRPr="0082090D">
        <w:t xml:space="preserve">, including </w:t>
      </w:r>
      <w:r w:rsidR="00F64D6F" w:rsidRPr="0082090D">
        <w:t>p</w:t>
      </w:r>
      <w:r w:rsidR="008A428B" w:rsidRPr="0082090D">
        <w:t>rovid</w:t>
      </w:r>
      <w:r w:rsidR="00165E2E" w:rsidRPr="0082090D">
        <w:t>ing</w:t>
      </w:r>
      <w:r w:rsidR="008A428B" w:rsidRPr="0082090D">
        <w:t xml:space="preserve"> students with a safe, caring and supporting home environment</w:t>
      </w:r>
      <w:r w:rsidR="009A07BB" w:rsidRPr="0082090D">
        <w:t>.</w:t>
      </w:r>
    </w:p>
    <w:p w14:paraId="6A400A81" w14:textId="77777777" w:rsidR="00824774" w:rsidRPr="0082090D" w:rsidRDefault="00824774" w:rsidP="00824774">
      <w:pPr>
        <w:pStyle w:val="Heading2"/>
      </w:pPr>
      <w:r w:rsidRPr="0082090D">
        <w:t>Process</w:t>
      </w:r>
    </w:p>
    <w:p w14:paraId="35DFF0D9" w14:textId="77777777" w:rsidR="00824774" w:rsidRPr="0082090D" w:rsidRDefault="00B6351A" w:rsidP="00B6351A">
      <w:pPr>
        <w:pStyle w:val="Heading3"/>
      </w:pPr>
      <w:r w:rsidRPr="0082090D">
        <w:t>Recruiting a homestay provider</w:t>
      </w:r>
    </w:p>
    <w:p w14:paraId="6B278394" w14:textId="5D5E99EC" w:rsidR="000779A7" w:rsidRPr="0082090D" w:rsidRDefault="000779A7" w:rsidP="00274429">
      <w:pPr>
        <w:pStyle w:val="BodyText"/>
      </w:pPr>
      <w:r w:rsidRPr="0082090D">
        <w:t>Prior to recruiting homestay providers</w:t>
      </w:r>
      <w:r w:rsidR="00CA784B" w:rsidRPr="0082090D">
        <w:t>,</w:t>
      </w:r>
      <w:r w:rsidRPr="0082090D">
        <w:t xml:space="preserve"> schools must have a comprehensive </w:t>
      </w:r>
      <w:r w:rsidR="00FE3205" w:rsidRPr="0082090D">
        <w:t xml:space="preserve">understanding of the </w:t>
      </w:r>
      <w:hyperlink r:id="rId15" w:history="1">
        <w:r w:rsidR="00FE3205" w:rsidRPr="0082090D">
          <w:rPr>
            <w:rStyle w:val="Hyperlink"/>
          </w:rPr>
          <w:t>ISP H</w:t>
        </w:r>
        <w:r w:rsidRPr="0082090D">
          <w:rPr>
            <w:rStyle w:val="Hyperlink"/>
          </w:rPr>
          <w:t xml:space="preserve">omestay </w:t>
        </w:r>
        <w:r w:rsidR="00FE3205" w:rsidRPr="0082090D">
          <w:rPr>
            <w:rStyle w:val="Hyperlink"/>
          </w:rPr>
          <w:t>P</w:t>
        </w:r>
        <w:r w:rsidRPr="0082090D">
          <w:rPr>
            <w:rStyle w:val="Hyperlink"/>
          </w:rPr>
          <w:t>olicy</w:t>
        </w:r>
      </w:hyperlink>
      <w:r w:rsidRPr="0082090D">
        <w:t>.</w:t>
      </w:r>
      <w:r w:rsidR="00EB18BE" w:rsidRPr="0082090D">
        <w:t xml:space="preserve"> </w:t>
      </w:r>
    </w:p>
    <w:p w14:paraId="0EC34B58" w14:textId="189BB81D" w:rsidR="001239AD" w:rsidRPr="0082090D" w:rsidRDefault="00B71980" w:rsidP="00274429">
      <w:pPr>
        <w:pStyle w:val="BodyText"/>
      </w:pPr>
      <w:r w:rsidRPr="0082090D">
        <w:t>S</w:t>
      </w:r>
      <w:r w:rsidR="00B6351A" w:rsidRPr="0082090D">
        <w:t>chool</w:t>
      </w:r>
      <w:r w:rsidRPr="0082090D">
        <w:t>s</w:t>
      </w:r>
      <w:r w:rsidR="00B6351A" w:rsidRPr="0082090D">
        <w:t xml:space="preserve"> may recruit new homestay providers</w:t>
      </w:r>
      <w:r w:rsidR="001239AD" w:rsidRPr="0082090D">
        <w:t>:</w:t>
      </w:r>
    </w:p>
    <w:p w14:paraId="3BE3ED5D" w14:textId="1FC86997" w:rsidR="001239AD" w:rsidRPr="0082090D" w:rsidRDefault="00B6351A" w:rsidP="001239AD">
      <w:pPr>
        <w:pStyle w:val="ListBullet"/>
      </w:pPr>
      <w:r w:rsidRPr="0082090D">
        <w:t>from within</w:t>
      </w:r>
      <w:r w:rsidR="001239AD" w:rsidRPr="0082090D">
        <w:t xml:space="preserve"> the school or local community</w:t>
      </w:r>
    </w:p>
    <w:p w14:paraId="65EFC14B" w14:textId="620BBD86" w:rsidR="00B6351A" w:rsidRPr="0082090D" w:rsidRDefault="001239AD" w:rsidP="001239AD">
      <w:pPr>
        <w:pStyle w:val="ListBullet"/>
      </w:pPr>
      <w:r w:rsidRPr="0082090D">
        <w:t>via a direct application from a family residing within the area</w:t>
      </w:r>
    </w:p>
    <w:p w14:paraId="7772A707" w14:textId="3FEAEF60" w:rsidR="001239AD" w:rsidRPr="0082090D" w:rsidRDefault="001239AD" w:rsidP="001239AD">
      <w:pPr>
        <w:pStyle w:val="ListBullet"/>
      </w:pPr>
      <w:proofErr w:type="gramStart"/>
      <w:r w:rsidRPr="0082090D">
        <w:t>through the use of</w:t>
      </w:r>
      <w:proofErr w:type="gramEnd"/>
      <w:r w:rsidRPr="0082090D">
        <w:t xml:space="preserve"> a commercial homestay recruitment provider</w:t>
      </w:r>
      <w:r w:rsidR="00E57C94" w:rsidRPr="0082090D">
        <w:t xml:space="preserve"> or agency</w:t>
      </w:r>
      <w:r w:rsidR="003D30CC" w:rsidRPr="0082090D">
        <w:t>.</w:t>
      </w:r>
    </w:p>
    <w:p w14:paraId="39D75641" w14:textId="28F2E450" w:rsidR="00B6351A" w:rsidRPr="0082090D" w:rsidRDefault="00B6351A" w:rsidP="00274429">
      <w:pPr>
        <w:pStyle w:val="BodyText"/>
      </w:pPr>
      <w:r w:rsidRPr="0082090D">
        <w:t>Schools may use a commercial homestay recruitment provider</w:t>
      </w:r>
      <w:r w:rsidR="00412BA4" w:rsidRPr="0082090D">
        <w:t xml:space="preserve"> or agency</w:t>
      </w:r>
      <w:r w:rsidRPr="0082090D">
        <w:t xml:space="preserve">. To ensure the </w:t>
      </w:r>
      <w:r w:rsidR="00CA784B" w:rsidRPr="0082090D">
        <w:t xml:space="preserve">suitability </w:t>
      </w:r>
      <w:r w:rsidRPr="0082090D">
        <w:t>of the recruitment provider, the school must, at a minimum, satisfy the following requirements:</w:t>
      </w:r>
    </w:p>
    <w:p w14:paraId="59174E4A" w14:textId="461FA509" w:rsidR="00B6351A" w:rsidRPr="0082090D" w:rsidRDefault="00F64D6F" w:rsidP="005D5DDC">
      <w:pPr>
        <w:pStyle w:val="ListBullet"/>
      </w:pPr>
      <w:r w:rsidRPr="0082090D">
        <w:t>s</w:t>
      </w:r>
      <w:r w:rsidR="00AE606E" w:rsidRPr="0082090D">
        <w:t>olicit</w:t>
      </w:r>
      <w:r w:rsidR="00B6351A" w:rsidRPr="0082090D">
        <w:t xml:space="preserve"> references from a prospective </w:t>
      </w:r>
      <w:r w:rsidR="001239AD" w:rsidRPr="0082090D">
        <w:t xml:space="preserve">commercial </w:t>
      </w:r>
      <w:r w:rsidR="00B6351A" w:rsidRPr="0082090D">
        <w:t>homestay recruitment provider testifying to their ethical standard</w:t>
      </w:r>
      <w:r w:rsidRPr="0082090D">
        <w:t xml:space="preserve">s and the quality of their </w:t>
      </w:r>
      <w:proofErr w:type="gramStart"/>
      <w:r w:rsidRPr="0082090D">
        <w:t>work</w:t>
      </w:r>
      <w:proofErr w:type="gramEnd"/>
    </w:p>
    <w:p w14:paraId="6E234C7D" w14:textId="4D91C156" w:rsidR="00B6351A" w:rsidRPr="0082090D" w:rsidRDefault="00F64D6F" w:rsidP="005D5DDC">
      <w:pPr>
        <w:pStyle w:val="ListBullet"/>
      </w:pPr>
      <w:r w:rsidRPr="0082090D">
        <w:t>c</w:t>
      </w:r>
      <w:r w:rsidR="00AE606E" w:rsidRPr="0082090D">
        <w:t>onsult</w:t>
      </w:r>
      <w:r w:rsidR="00B6351A" w:rsidRPr="0082090D">
        <w:t xml:space="preserve"> with the school’s network cluster members</w:t>
      </w:r>
      <w:r w:rsidR="001239AD" w:rsidRPr="0082090D">
        <w:t xml:space="preserve"> and local Catholic and </w:t>
      </w:r>
      <w:r w:rsidR="000345E5" w:rsidRPr="0082090D">
        <w:t>i</w:t>
      </w:r>
      <w:r w:rsidR="001239AD" w:rsidRPr="0082090D">
        <w:t>ndependent schools</w:t>
      </w:r>
      <w:r w:rsidR="00B6351A" w:rsidRPr="0082090D">
        <w:t xml:space="preserve"> regarding the prospective </w:t>
      </w:r>
      <w:r w:rsidR="001239AD" w:rsidRPr="0082090D">
        <w:t xml:space="preserve">commercial </w:t>
      </w:r>
      <w:r w:rsidR="00B6351A" w:rsidRPr="0082090D">
        <w:t>homestay recruitment provider’s qual</w:t>
      </w:r>
      <w:r w:rsidRPr="0082090D">
        <w:t xml:space="preserve">ity of </w:t>
      </w:r>
      <w:proofErr w:type="gramStart"/>
      <w:r w:rsidRPr="0082090D">
        <w:t>service</w:t>
      </w:r>
      <w:proofErr w:type="gramEnd"/>
    </w:p>
    <w:p w14:paraId="009024B4" w14:textId="10ED0006" w:rsidR="00B71980" w:rsidRPr="0082090D" w:rsidRDefault="00F64D6F" w:rsidP="005D5DDC">
      <w:pPr>
        <w:pStyle w:val="ListBullet"/>
      </w:pPr>
      <w:r w:rsidRPr="0082090D">
        <w:t>i</w:t>
      </w:r>
      <w:r w:rsidR="001239AD" w:rsidRPr="0082090D">
        <w:t>nform the commercial homestay recruitment provider about the school</w:t>
      </w:r>
      <w:r w:rsidR="003D30CC" w:rsidRPr="0082090D">
        <w:t>’</w:t>
      </w:r>
      <w:r w:rsidR="001239AD" w:rsidRPr="0082090D">
        <w:t>s child safe practices</w:t>
      </w:r>
      <w:r w:rsidR="00A82922" w:rsidRPr="0082090D">
        <w:t>.</w:t>
      </w:r>
    </w:p>
    <w:p w14:paraId="34DCAC0A" w14:textId="22541590" w:rsidR="00B71980" w:rsidRPr="0082090D" w:rsidRDefault="00B71980" w:rsidP="00274429">
      <w:pPr>
        <w:pStyle w:val="BodyText"/>
      </w:pPr>
      <w:r w:rsidRPr="0082090D">
        <w:t>Schools cannot delegate any of the</w:t>
      </w:r>
      <w:r w:rsidR="00CD0CC5" w:rsidRPr="0082090D">
        <w:t>ir</w:t>
      </w:r>
      <w:r w:rsidRPr="0082090D">
        <w:t xml:space="preserve"> requirement</w:t>
      </w:r>
      <w:r w:rsidR="008D24BD" w:rsidRPr="0082090D">
        <w:t>s</w:t>
      </w:r>
      <w:r w:rsidR="005B25C7" w:rsidRPr="0082090D">
        <w:t xml:space="preserve"> </w:t>
      </w:r>
      <w:r w:rsidRPr="0082090D">
        <w:t>to any</w:t>
      </w:r>
      <w:r w:rsidR="008D24BD" w:rsidRPr="0082090D">
        <w:t xml:space="preserve"> commercial</w:t>
      </w:r>
      <w:r w:rsidRPr="0082090D">
        <w:t xml:space="preserve"> homestay recruitment provider</w:t>
      </w:r>
      <w:r w:rsidR="00CD0CC5" w:rsidRPr="0082090D">
        <w:t>.</w:t>
      </w:r>
    </w:p>
    <w:p w14:paraId="10C0BA47" w14:textId="60333D64" w:rsidR="00B71980" w:rsidRPr="0082090D" w:rsidRDefault="00B71980" w:rsidP="00B71980">
      <w:pPr>
        <w:pStyle w:val="Heading3"/>
      </w:pPr>
      <w:r w:rsidRPr="0082090D">
        <w:t>Screening a homestay provider</w:t>
      </w:r>
    </w:p>
    <w:p w14:paraId="4F16BC16" w14:textId="52ACC9ED" w:rsidR="00D802A2" w:rsidRPr="0082090D" w:rsidRDefault="00D802A2" w:rsidP="00D802A2">
      <w:pPr>
        <w:pStyle w:val="ListBullet"/>
        <w:rPr>
          <w:color w:val="404040"/>
        </w:rPr>
      </w:pPr>
      <w:r w:rsidRPr="0082090D">
        <w:t xml:space="preserve">verify the suitability of homestay accommodation by conducting a homestay site visit check prior to the student’s homestay commencement. The check </w:t>
      </w:r>
      <w:r w:rsidR="00550AA5" w:rsidRPr="0082090D">
        <w:t>must be</w:t>
      </w:r>
      <w:r w:rsidRPr="0082090D">
        <w:t xml:space="preserve"> completed using the online VISIT checklist (unless the </w:t>
      </w:r>
      <w:proofErr w:type="gramStart"/>
      <w:r w:rsidRPr="0082090D">
        <w:t>particular homestay</w:t>
      </w:r>
      <w:proofErr w:type="gramEnd"/>
      <w:r w:rsidRPr="0082090D">
        <w:t xml:space="preserve"> has been verified for a previous student in the preceding three months)</w:t>
      </w:r>
    </w:p>
    <w:p w14:paraId="2097C1D5" w14:textId="49CB6E40" w:rsidR="00D802A2" w:rsidRPr="00543A5E" w:rsidRDefault="00D802A2" w:rsidP="00550AA5">
      <w:pPr>
        <w:pStyle w:val="ListBullet2"/>
        <w:rPr>
          <w:color w:val="404040"/>
        </w:rPr>
      </w:pPr>
      <w:r w:rsidRPr="0082090D">
        <w:t xml:space="preserve">Schools are strongly encouraged to undertake the initial homestay site visit check at least six weeks prior to commencement of the homestay placement to allow additional time to remediate any issues </w:t>
      </w:r>
      <w:proofErr w:type="gramStart"/>
      <w:r w:rsidRPr="0082090D">
        <w:t>identified</w:t>
      </w:r>
      <w:proofErr w:type="gramEnd"/>
    </w:p>
    <w:p w14:paraId="049DE0B7" w14:textId="68B0B7C7" w:rsidR="00543A5E" w:rsidRPr="0082090D" w:rsidRDefault="00B868B0" w:rsidP="00B868B0">
      <w:pPr>
        <w:pStyle w:val="ListBullet"/>
      </w:pPr>
      <w:r>
        <w:t xml:space="preserve">ensure that no more than 3 students are residing in the homestay, regardless of which school they are </w:t>
      </w:r>
      <w:proofErr w:type="gramStart"/>
      <w:r>
        <w:t>attending</w:t>
      </w:r>
      <w:proofErr w:type="gramEnd"/>
    </w:p>
    <w:p w14:paraId="6731812E" w14:textId="2AD1958B" w:rsidR="008D24BD" w:rsidRPr="0082090D" w:rsidRDefault="00F64D6F" w:rsidP="005D5DDC">
      <w:pPr>
        <w:pStyle w:val="ListBullet"/>
      </w:pPr>
      <w:r w:rsidRPr="0082090D">
        <w:t>a</w:t>
      </w:r>
      <w:r w:rsidR="00DC2688" w:rsidRPr="0082090D">
        <w:t>fter completing the above,</w:t>
      </w:r>
      <w:r w:rsidR="008D24BD" w:rsidRPr="0082090D">
        <w:t xml:space="preserve"> make </w:t>
      </w:r>
      <w:r w:rsidR="00AE606E" w:rsidRPr="0082090D">
        <w:t xml:space="preserve">a recommendation to the school </w:t>
      </w:r>
      <w:r w:rsidR="000E3D82" w:rsidRPr="0082090D">
        <w:t>p</w:t>
      </w:r>
      <w:r w:rsidR="008D24BD" w:rsidRPr="0082090D">
        <w:t>rincipal to approve (or not</w:t>
      </w:r>
      <w:r w:rsidR="006823CE" w:rsidRPr="0082090D">
        <w:t xml:space="preserve"> approve) the homestay </w:t>
      </w:r>
      <w:proofErr w:type="gramStart"/>
      <w:r w:rsidR="006823CE" w:rsidRPr="0082090D">
        <w:t>provider</w:t>
      </w:r>
      <w:proofErr w:type="gramEnd"/>
    </w:p>
    <w:p w14:paraId="4562D242" w14:textId="6F26ACD6" w:rsidR="006823CE" w:rsidRPr="0082090D" w:rsidRDefault="006823CE" w:rsidP="005D5DDC">
      <w:pPr>
        <w:pStyle w:val="ListBullet"/>
      </w:pPr>
      <w:r w:rsidRPr="0082090D">
        <w:t xml:space="preserve">subject to school principal approval, add the homestay provider to </w:t>
      </w:r>
      <w:r w:rsidR="00A65304" w:rsidRPr="0082090D">
        <w:t>VISIT</w:t>
      </w:r>
      <w:r w:rsidR="00A82922" w:rsidRPr="0082090D">
        <w:t>.</w:t>
      </w:r>
    </w:p>
    <w:p w14:paraId="7135AF07" w14:textId="77777777" w:rsidR="008D24BD" w:rsidRPr="0082090D" w:rsidRDefault="008D24BD" w:rsidP="00A7175B">
      <w:pPr>
        <w:pStyle w:val="BodyText"/>
        <w:keepNext/>
      </w:pPr>
      <w:r w:rsidRPr="0082090D">
        <w:lastRenderedPageBreak/>
        <w:t>Principals must:</w:t>
      </w:r>
    </w:p>
    <w:p w14:paraId="3388A045" w14:textId="29807937" w:rsidR="008D24BD" w:rsidRPr="0082090D" w:rsidRDefault="00F64D6F" w:rsidP="005D5DDC">
      <w:pPr>
        <w:pStyle w:val="ListBullet"/>
      </w:pPr>
      <w:r w:rsidRPr="0082090D">
        <w:t>a</w:t>
      </w:r>
      <w:r w:rsidR="008D24BD" w:rsidRPr="0082090D">
        <w:t xml:space="preserve">pprove or </w:t>
      </w:r>
      <w:r w:rsidR="004C2608" w:rsidRPr="0082090D">
        <w:t>reject the homestay provider</w:t>
      </w:r>
      <w:r w:rsidR="00550AA5" w:rsidRPr="0082090D">
        <w:t xml:space="preserve"> in </w:t>
      </w:r>
      <w:proofErr w:type="gramStart"/>
      <w:r w:rsidR="00550AA5" w:rsidRPr="0082090D">
        <w:t>VISIT</w:t>
      </w:r>
      <w:proofErr w:type="gramEnd"/>
    </w:p>
    <w:p w14:paraId="7BC941E1" w14:textId="516D6420" w:rsidR="00151DF1" w:rsidRPr="0082090D" w:rsidRDefault="00151DF1" w:rsidP="00151DF1">
      <w:pPr>
        <w:pStyle w:val="Heading3"/>
      </w:pPr>
      <w:r w:rsidRPr="0082090D">
        <w:t>Commencement of the homestay provider</w:t>
      </w:r>
    </w:p>
    <w:p w14:paraId="39452361" w14:textId="2893F3EA" w:rsidR="005C42E8" w:rsidRPr="0082090D" w:rsidRDefault="007925DE" w:rsidP="00274429">
      <w:pPr>
        <w:pStyle w:val="BodyText"/>
      </w:pPr>
      <w:r w:rsidRPr="0082090D">
        <w:t>Following the initial screening and approval of a homestay provider, the following tasks must be completed, prio</w:t>
      </w:r>
      <w:r w:rsidR="00CB2359" w:rsidRPr="0082090D">
        <w:t>r</w:t>
      </w:r>
      <w:r w:rsidRPr="0082090D">
        <w:t xml:space="preserve"> to the placement of a student. </w:t>
      </w:r>
    </w:p>
    <w:p w14:paraId="6CA709DF" w14:textId="0DF2DE41" w:rsidR="005C42E8" w:rsidRPr="0082090D" w:rsidRDefault="005C42E8" w:rsidP="00274429">
      <w:pPr>
        <w:pStyle w:val="BodyText"/>
      </w:pPr>
      <w:r w:rsidRPr="0082090D">
        <w:t>Schools must:</w:t>
      </w:r>
    </w:p>
    <w:p w14:paraId="67A001A1" w14:textId="6EF85089" w:rsidR="005C42E8" w:rsidRPr="0082090D" w:rsidRDefault="00E65F9B" w:rsidP="005C42E8">
      <w:pPr>
        <w:pStyle w:val="ListBullet"/>
      </w:pPr>
      <w:r w:rsidRPr="0082090D">
        <w:t>p</w:t>
      </w:r>
      <w:r w:rsidR="005C42E8" w:rsidRPr="0082090D">
        <w:t xml:space="preserve">rovide homestay providers with the </w:t>
      </w:r>
      <w:hyperlink r:id="rId16" w:history="1">
        <w:hyperlink r:id="rId17" w:history="1">
          <w:r w:rsidR="00F9574B" w:rsidRPr="0082090D">
            <w:rPr>
              <w:rStyle w:val="Hyperlink"/>
            </w:rPr>
            <w:t>ISP Homestay Responsibility Agreement</w:t>
          </w:r>
        </w:hyperlink>
      </w:hyperlink>
      <w:r w:rsidR="005C42E8" w:rsidRPr="0082090D">
        <w:t xml:space="preserve"> and ensure that the homestay provi</w:t>
      </w:r>
      <w:r w:rsidRPr="0082090D">
        <w:t xml:space="preserve">der </w:t>
      </w:r>
      <w:r w:rsidR="005C65B2" w:rsidRPr="0082090D">
        <w:t>understands</w:t>
      </w:r>
      <w:r w:rsidRPr="0082090D">
        <w:t xml:space="preserve"> the document</w:t>
      </w:r>
    </w:p>
    <w:p w14:paraId="630DC44A" w14:textId="6D97D14A" w:rsidR="005C42E8" w:rsidRPr="0082090D" w:rsidRDefault="00E65F9B" w:rsidP="005C42E8">
      <w:pPr>
        <w:pStyle w:val="ListBullet"/>
      </w:pPr>
      <w:r w:rsidRPr="0082090D">
        <w:t>p</w:t>
      </w:r>
      <w:r w:rsidR="005C42E8" w:rsidRPr="0082090D">
        <w:t xml:space="preserve">rovide homestay providers with an orientation </w:t>
      </w:r>
      <w:r w:rsidR="005C65B2" w:rsidRPr="0082090D">
        <w:t xml:space="preserve">session </w:t>
      </w:r>
      <w:r w:rsidR="005C42E8" w:rsidRPr="0082090D">
        <w:t>provid</w:t>
      </w:r>
      <w:r w:rsidR="005C65B2" w:rsidRPr="0082090D">
        <w:t>ing</w:t>
      </w:r>
      <w:r w:rsidR="005C42E8" w:rsidRPr="0082090D">
        <w:t xml:space="preserve"> information on </w:t>
      </w:r>
      <w:r w:rsidR="005C65B2" w:rsidRPr="0082090D">
        <w:t xml:space="preserve">homestay </w:t>
      </w:r>
      <w:r w:rsidR="005C42E8" w:rsidRPr="0082090D">
        <w:t>expectations, critical incident procedures</w:t>
      </w:r>
      <w:r w:rsidR="005C65B2" w:rsidRPr="0082090D">
        <w:t xml:space="preserve">, </w:t>
      </w:r>
      <w:r w:rsidR="005C42E8" w:rsidRPr="0082090D">
        <w:t xml:space="preserve">emergency contact numbers and </w:t>
      </w:r>
      <w:r w:rsidR="005C65B2" w:rsidRPr="0082090D">
        <w:t xml:space="preserve">processes </w:t>
      </w:r>
      <w:r w:rsidRPr="0082090D">
        <w:t>to identify and report abuse</w:t>
      </w:r>
      <w:r w:rsidR="00043B6A" w:rsidRPr="0082090D">
        <w:t xml:space="preserve"> (the orientation can include the video for </w:t>
      </w:r>
      <w:hyperlink r:id="rId18" w:history="1">
        <w:r w:rsidR="00043B6A" w:rsidRPr="0082090D">
          <w:rPr>
            <w:rStyle w:val="Hyperlink"/>
          </w:rPr>
          <w:t>Prospective Homestay Hosts</w:t>
        </w:r>
      </w:hyperlink>
      <w:r w:rsidR="00043B6A" w:rsidRPr="0082090D">
        <w:t>)</w:t>
      </w:r>
    </w:p>
    <w:p w14:paraId="342C0D17" w14:textId="39C17299" w:rsidR="005C42E8" w:rsidRPr="0082090D" w:rsidRDefault="0025001A" w:rsidP="00274429">
      <w:pPr>
        <w:pStyle w:val="ListBullet"/>
      </w:pPr>
      <w:r w:rsidRPr="0082090D">
        <w:t xml:space="preserve">sign </w:t>
      </w:r>
      <w:r w:rsidR="005C42E8" w:rsidRPr="0082090D">
        <w:t xml:space="preserve">the </w:t>
      </w:r>
      <w:hyperlink r:id="rId19" w:history="1">
        <w:r w:rsidRPr="0082090D">
          <w:rPr>
            <w:rStyle w:val="Hyperlink"/>
          </w:rPr>
          <w:t xml:space="preserve">ISP </w:t>
        </w:r>
        <w:r w:rsidR="005C42E8" w:rsidRPr="0082090D">
          <w:rPr>
            <w:rStyle w:val="Hyperlink"/>
          </w:rPr>
          <w:t>Homestay Responsibility Agreement</w:t>
        </w:r>
      </w:hyperlink>
      <w:r w:rsidR="005C42E8" w:rsidRPr="0082090D">
        <w:t xml:space="preserve"> with the homestay which the homestay provider, school representative</w:t>
      </w:r>
      <w:r w:rsidRPr="0082090D">
        <w:t xml:space="preserve"> and</w:t>
      </w:r>
      <w:r w:rsidR="005C42E8" w:rsidRPr="0082090D">
        <w:t xml:space="preserve"> student must</w:t>
      </w:r>
      <w:r w:rsidR="00E65F9B" w:rsidRPr="0082090D">
        <w:t xml:space="preserve"> sign</w:t>
      </w:r>
      <w:r w:rsidR="005679D1" w:rsidRPr="0082090D">
        <w:t>.</w:t>
      </w:r>
      <w:r w:rsidRPr="0082090D">
        <w:t xml:space="preserve"> Note that the </w:t>
      </w:r>
      <w:hyperlink r:id="rId20" w:history="1">
        <w:r w:rsidRPr="0082090D">
          <w:rPr>
            <w:rStyle w:val="Hyperlink"/>
          </w:rPr>
          <w:t>ISP Homestay Responsibility Agreement</w:t>
        </w:r>
      </w:hyperlink>
      <w:r w:rsidRPr="0082090D">
        <w:t xml:space="preserve"> is non-binding for the student </w:t>
      </w:r>
      <w:r w:rsidR="00310FA7" w:rsidRPr="0082090D">
        <w:t xml:space="preserve">if </w:t>
      </w:r>
      <w:r w:rsidRPr="0082090D">
        <w:t xml:space="preserve">they are under the age of 18 – instead, parents (and students, if they are over the age of 18) agree to homestay expectations </w:t>
      </w:r>
      <w:r w:rsidR="00310FA7" w:rsidRPr="0082090D">
        <w:t xml:space="preserve">by </w:t>
      </w:r>
      <w:r w:rsidRPr="0082090D">
        <w:t xml:space="preserve">signing the </w:t>
      </w:r>
      <w:hyperlink r:id="rId21" w:history="1">
        <w:r w:rsidRPr="0082090D">
          <w:rPr>
            <w:rStyle w:val="Hyperlink"/>
          </w:rPr>
          <w:t>ISP Written Agreement</w:t>
        </w:r>
      </w:hyperlink>
      <w:r w:rsidRPr="0082090D">
        <w:t xml:space="preserve"> as part of the enrolment process.</w:t>
      </w:r>
      <w:r w:rsidR="00D857E0" w:rsidRPr="0082090D">
        <w:t xml:space="preserve"> Schools may provide a copy of the signed </w:t>
      </w:r>
      <w:hyperlink r:id="rId22" w:history="1">
        <w:r w:rsidR="00D857E0" w:rsidRPr="0082090D">
          <w:rPr>
            <w:rStyle w:val="Hyperlink"/>
          </w:rPr>
          <w:t>ISP Homestay Responsibility Agreement</w:t>
        </w:r>
      </w:hyperlink>
      <w:r w:rsidR="00D857E0" w:rsidRPr="0082090D">
        <w:t xml:space="preserve"> to parents for their information</w:t>
      </w:r>
      <w:r w:rsidR="00A82922" w:rsidRPr="0082090D">
        <w:t>.</w:t>
      </w:r>
    </w:p>
    <w:p w14:paraId="03E70AA5" w14:textId="1047A49F" w:rsidR="005C42E8" w:rsidRPr="0082090D" w:rsidRDefault="005C42E8" w:rsidP="00274429">
      <w:pPr>
        <w:pStyle w:val="BodyText"/>
      </w:pPr>
      <w:r w:rsidRPr="0082090D">
        <w:t>Principals must:</w:t>
      </w:r>
    </w:p>
    <w:p w14:paraId="27832E32" w14:textId="069EB77F" w:rsidR="005C42E8" w:rsidRPr="0082090D" w:rsidRDefault="00E65F9B" w:rsidP="0059753A">
      <w:pPr>
        <w:pStyle w:val="ListBullet"/>
      </w:pPr>
      <w:r w:rsidRPr="0082090D">
        <w:t>e</w:t>
      </w:r>
      <w:r w:rsidR="005C42E8" w:rsidRPr="0082090D">
        <w:t>nsure that every homestay provider has been provided with the</w:t>
      </w:r>
      <w:r w:rsidRPr="0082090D">
        <w:t xml:space="preserve"> above information and </w:t>
      </w:r>
      <w:proofErr w:type="gramStart"/>
      <w:r w:rsidRPr="0082090D">
        <w:t>training</w:t>
      </w:r>
      <w:proofErr w:type="gramEnd"/>
    </w:p>
    <w:p w14:paraId="4ED61A24" w14:textId="03CE856B" w:rsidR="005C42E8" w:rsidRPr="0082090D" w:rsidRDefault="00E65F9B" w:rsidP="0059753A">
      <w:pPr>
        <w:pStyle w:val="ListBullet"/>
      </w:pPr>
      <w:r w:rsidRPr="0082090D">
        <w:t>e</w:t>
      </w:r>
      <w:r w:rsidR="005C42E8" w:rsidRPr="0082090D">
        <w:t xml:space="preserve">nsure that every homestay provider has entered into a valid </w:t>
      </w:r>
      <w:hyperlink r:id="rId23" w:history="1">
        <w:r w:rsidR="0025001A" w:rsidRPr="0082090D">
          <w:rPr>
            <w:rStyle w:val="Hyperlink"/>
          </w:rPr>
          <w:t xml:space="preserve">ISP </w:t>
        </w:r>
        <w:r w:rsidR="005C42E8" w:rsidRPr="0082090D">
          <w:rPr>
            <w:rStyle w:val="Hyperlink"/>
          </w:rPr>
          <w:t>Homestay Responsibility Agreement</w:t>
        </w:r>
      </w:hyperlink>
      <w:r w:rsidR="005C42E8" w:rsidRPr="0082090D">
        <w:t>.</w:t>
      </w:r>
    </w:p>
    <w:p w14:paraId="1B79534E" w14:textId="182FC5F0" w:rsidR="00A61CBA" w:rsidRPr="0082090D" w:rsidRDefault="00A61CBA" w:rsidP="00A61CBA">
      <w:pPr>
        <w:pStyle w:val="Heading3"/>
      </w:pPr>
      <w:r w:rsidRPr="0082090D">
        <w:t>Monitoring a homestay provider</w:t>
      </w:r>
    </w:p>
    <w:p w14:paraId="506979A6" w14:textId="39699B8D" w:rsidR="007F109D" w:rsidRPr="0082090D" w:rsidRDefault="008A7A54" w:rsidP="007F109D">
      <w:pPr>
        <w:pStyle w:val="BodyText"/>
      </w:pPr>
      <w:r w:rsidRPr="0082090D">
        <w:t>DE (IED)</w:t>
      </w:r>
      <w:r w:rsidR="007F109D" w:rsidRPr="0082090D">
        <w:t xml:space="preserve"> must:</w:t>
      </w:r>
    </w:p>
    <w:p w14:paraId="796CBB47" w14:textId="36BA2F35" w:rsidR="007F109D" w:rsidRPr="0082090D" w:rsidRDefault="007F109D" w:rsidP="007F109D">
      <w:pPr>
        <w:pStyle w:val="BodyText"/>
        <w:numPr>
          <w:ilvl w:val="0"/>
          <w:numId w:val="31"/>
        </w:numPr>
        <w:spacing w:before="0" w:after="0" w:line="240" w:lineRule="auto"/>
        <w:rPr>
          <w:color w:val="000000"/>
        </w:rPr>
      </w:pPr>
      <w:bookmarkStart w:id="3" w:name="_Hlk133493110"/>
      <w:r w:rsidRPr="0082090D">
        <w:rPr>
          <w:color w:val="000000"/>
        </w:rPr>
        <w:t xml:space="preserve">proactively and regularly seek feedback via an online survey to be completed by international students regarding their experience in homestay </w:t>
      </w:r>
      <w:proofErr w:type="gramStart"/>
      <w:r w:rsidRPr="0082090D">
        <w:rPr>
          <w:color w:val="000000"/>
        </w:rPr>
        <w:t>arrangements</w:t>
      </w:r>
      <w:proofErr w:type="gramEnd"/>
    </w:p>
    <w:bookmarkEnd w:id="3"/>
    <w:p w14:paraId="66A7213B" w14:textId="3517BD4F" w:rsidR="009F77B3" w:rsidRPr="0082090D" w:rsidRDefault="007F109D" w:rsidP="006E5B29">
      <w:pPr>
        <w:pStyle w:val="BodyText"/>
        <w:numPr>
          <w:ilvl w:val="0"/>
          <w:numId w:val="31"/>
        </w:numPr>
        <w:spacing w:before="0" w:after="0" w:line="240" w:lineRule="auto"/>
        <w:rPr>
          <w:color w:val="000000"/>
        </w:rPr>
      </w:pPr>
      <w:r w:rsidRPr="0082090D">
        <w:rPr>
          <w:color w:val="000000"/>
        </w:rPr>
        <w:t>develop action plans to address feedback</w:t>
      </w:r>
      <w:r w:rsidR="006E5B29" w:rsidRPr="0082090D">
        <w:rPr>
          <w:color w:val="000000"/>
        </w:rPr>
        <w:t xml:space="preserve"> </w:t>
      </w:r>
      <w:r w:rsidR="009F77B3" w:rsidRPr="0082090D">
        <w:rPr>
          <w:color w:val="000000"/>
        </w:rPr>
        <w:t xml:space="preserve">and monitor </w:t>
      </w:r>
      <w:r w:rsidR="006E5B29" w:rsidRPr="0082090D">
        <w:rPr>
          <w:color w:val="000000"/>
        </w:rPr>
        <w:t xml:space="preserve">for </w:t>
      </w:r>
      <w:r w:rsidR="009F77B3" w:rsidRPr="0082090D">
        <w:rPr>
          <w:color w:val="000000"/>
        </w:rPr>
        <w:t xml:space="preserve">improvement where </w:t>
      </w:r>
      <w:proofErr w:type="gramStart"/>
      <w:r w:rsidR="009F77B3" w:rsidRPr="0082090D">
        <w:rPr>
          <w:color w:val="000000"/>
        </w:rPr>
        <w:t>required</w:t>
      </w:r>
      <w:proofErr w:type="gramEnd"/>
    </w:p>
    <w:p w14:paraId="37150D18" w14:textId="6AC6623A" w:rsidR="00265F3A" w:rsidRPr="0082090D" w:rsidRDefault="00265F3A" w:rsidP="00274429">
      <w:pPr>
        <w:pStyle w:val="BodyText"/>
        <w:numPr>
          <w:ilvl w:val="0"/>
          <w:numId w:val="31"/>
        </w:numPr>
        <w:spacing w:before="0" w:after="0" w:line="240" w:lineRule="auto"/>
      </w:pPr>
      <w:r w:rsidRPr="0082090D">
        <w:rPr>
          <w:color w:val="000000"/>
        </w:rPr>
        <w:t>provide guidance and training to schools and/or homestay providers to support improvement base</w:t>
      </w:r>
      <w:r w:rsidR="00C67267" w:rsidRPr="0082090D">
        <w:rPr>
          <w:color w:val="000000"/>
        </w:rPr>
        <w:t>d</w:t>
      </w:r>
      <w:r w:rsidRPr="0082090D">
        <w:rPr>
          <w:color w:val="000000"/>
        </w:rPr>
        <w:t xml:space="preserve"> on feedback</w:t>
      </w:r>
      <w:r w:rsidR="00A82922" w:rsidRPr="0082090D">
        <w:rPr>
          <w:color w:val="000000"/>
        </w:rPr>
        <w:t>.</w:t>
      </w:r>
    </w:p>
    <w:p w14:paraId="187DA1D1" w14:textId="640C9CFE" w:rsidR="00A61CBA" w:rsidRPr="0082090D" w:rsidRDefault="00A61CBA" w:rsidP="00274429">
      <w:pPr>
        <w:pStyle w:val="BodyText"/>
      </w:pPr>
      <w:r w:rsidRPr="0082090D">
        <w:t>Schools must:</w:t>
      </w:r>
    </w:p>
    <w:p w14:paraId="26B59788" w14:textId="07AB87D2" w:rsidR="000779A7" w:rsidRPr="0082090D" w:rsidRDefault="00E65F9B" w:rsidP="005D5DDC">
      <w:pPr>
        <w:pStyle w:val="ListBullet"/>
      </w:pPr>
      <w:r w:rsidRPr="0082090D">
        <w:t>m</w:t>
      </w:r>
      <w:r w:rsidR="000779A7" w:rsidRPr="0082090D">
        <w:t xml:space="preserve">aintain accurate and up-to-date homestay provider </w:t>
      </w:r>
      <w:r w:rsidR="00A668B0" w:rsidRPr="0082090D">
        <w:t xml:space="preserve">information </w:t>
      </w:r>
      <w:r w:rsidR="00C653DC" w:rsidRPr="0082090D">
        <w:t>i</w:t>
      </w:r>
      <w:r w:rsidR="00A668B0" w:rsidRPr="0082090D">
        <w:t xml:space="preserve">n </w:t>
      </w:r>
      <w:proofErr w:type="gramStart"/>
      <w:r w:rsidR="00A668B0" w:rsidRPr="0082090D">
        <w:t>VISIT</w:t>
      </w:r>
      <w:proofErr w:type="gramEnd"/>
    </w:p>
    <w:p w14:paraId="4D1447CA" w14:textId="1B792351" w:rsidR="00613FC7" w:rsidRPr="0082090D" w:rsidRDefault="00E65F9B" w:rsidP="00550AA5">
      <w:pPr>
        <w:pStyle w:val="ListBullet"/>
      </w:pPr>
      <w:r w:rsidRPr="0082090D">
        <w:t>c</w:t>
      </w:r>
      <w:r w:rsidR="00DC2688" w:rsidRPr="0082090D">
        <w:t>onduct a homestay site visit check every six months</w:t>
      </w:r>
      <w:r w:rsidR="001E536F" w:rsidRPr="0082090D">
        <w:t xml:space="preserve"> after the initial site visit (or more frequently if required, for example, following a critical incident)</w:t>
      </w:r>
      <w:r w:rsidR="00613FC7" w:rsidRPr="0082090D">
        <w:t>. T</w:t>
      </w:r>
      <w:r w:rsidR="005C67C1" w:rsidRPr="0082090D">
        <w:t xml:space="preserve">his includes checks for students who are </w:t>
      </w:r>
      <w:r w:rsidR="00310FA7" w:rsidRPr="0082090D">
        <w:t xml:space="preserve">aged 18 and </w:t>
      </w:r>
      <w:r w:rsidR="005C67C1" w:rsidRPr="0082090D">
        <w:t xml:space="preserve">over and living in </w:t>
      </w:r>
      <w:r w:rsidR="00310FA7" w:rsidRPr="0082090D">
        <w:t xml:space="preserve">CAAW </w:t>
      </w:r>
      <w:r w:rsidR="005C67C1" w:rsidRPr="0082090D">
        <w:t xml:space="preserve">Option 4 </w:t>
      </w:r>
      <w:r w:rsidR="00310FA7" w:rsidRPr="0082090D">
        <w:t xml:space="preserve">homestay </w:t>
      </w:r>
      <w:r w:rsidR="005C67C1" w:rsidRPr="0082090D">
        <w:t xml:space="preserve">accommodation. </w:t>
      </w:r>
      <w:r w:rsidR="005C67C1" w:rsidRPr="0082090D">
        <w:rPr>
          <w:color w:val="333333"/>
          <w:szCs w:val="20"/>
        </w:rPr>
        <w:t xml:space="preserve">Checks for </w:t>
      </w:r>
      <w:r w:rsidR="00310FA7" w:rsidRPr="0082090D">
        <w:rPr>
          <w:color w:val="333333"/>
          <w:szCs w:val="20"/>
        </w:rPr>
        <w:t>CAAW O</w:t>
      </w:r>
      <w:r w:rsidR="005C67C1" w:rsidRPr="0082090D">
        <w:rPr>
          <w:color w:val="333333"/>
          <w:szCs w:val="20"/>
        </w:rPr>
        <w:t>ption 3 homestays are no longer required after the student turns 18 unless the student raises</w:t>
      </w:r>
      <w:r w:rsidR="00310FA7" w:rsidRPr="0082090D">
        <w:rPr>
          <w:color w:val="333333"/>
          <w:szCs w:val="20"/>
        </w:rPr>
        <w:t xml:space="preserve"> </w:t>
      </w:r>
      <w:r w:rsidR="005C67C1" w:rsidRPr="0082090D">
        <w:rPr>
          <w:color w:val="333333"/>
          <w:szCs w:val="20"/>
        </w:rPr>
        <w:t>concern</w:t>
      </w:r>
      <w:r w:rsidR="00310FA7" w:rsidRPr="0082090D">
        <w:rPr>
          <w:color w:val="333333"/>
          <w:szCs w:val="20"/>
        </w:rPr>
        <w:t>s</w:t>
      </w:r>
      <w:r w:rsidR="005C67C1" w:rsidRPr="0082090D">
        <w:rPr>
          <w:color w:val="333333"/>
          <w:szCs w:val="20"/>
        </w:rPr>
        <w:t xml:space="preserve"> or the school has any concerns for the student’s wellbeing or living </w:t>
      </w:r>
      <w:proofErr w:type="gramStart"/>
      <w:r w:rsidR="005C67C1" w:rsidRPr="0082090D">
        <w:rPr>
          <w:color w:val="333333"/>
          <w:szCs w:val="20"/>
        </w:rPr>
        <w:t>arrangements</w:t>
      </w:r>
      <w:proofErr w:type="gramEnd"/>
    </w:p>
    <w:p w14:paraId="114CA761" w14:textId="5B3FEFA5" w:rsidR="00585DF7" w:rsidRPr="0082090D" w:rsidRDefault="00585DF7" w:rsidP="00550AA5">
      <w:pPr>
        <w:pStyle w:val="ListBullet"/>
      </w:pPr>
      <w:bookmarkStart w:id="4" w:name="_Hlk133493583"/>
      <w:r w:rsidRPr="0082090D">
        <w:t xml:space="preserve">as part of the six-monthly check of homestay providers, seek feedback from international students regarding their experience in the </w:t>
      </w:r>
      <w:proofErr w:type="gramStart"/>
      <w:r w:rsidRPr="0082090D">
        <w:t>homestay</w:t>
      </w:r>
      <w:proofErr w:type="gramEnd"/>
    </w:p>
    <w:bookmarkEnd w:id="4"/>
    <w:p w14:paraId="6771F475" w14:textId="5A86453A" w:rsidR="00613FC7" w:rsidRPr="00550AA5" w:rsidRDefault="00613FC7" w:rsidP="00550AA5">
      <w:pPr>
        <w:pStyle w:val="ListBullet"/>
      </w:pPr>
      <w:r w:rsidRPr="0082090D">
        <w:t>use</w:t>
      </w:r>
      <w:r w:rsidR="00DC2688" w:rsidRPr="0082090D">
        <w:t xml:space="preserve"> </w:t>
      </w:r>
      <w:r w:rsidRPr="0082090D">
        <w:t xml:space="preserve">the </w:t>
      </w:r>
      <w:r w:rsidR="00D77E27" w:rsidRPr="0082090D">
        <w:t xml:space="preserve">online VISIT </w:t>
      </w:r>
      <w:r w:rsidR="00332C59" w:rsidRPr="0082090D">
        <w:t xml:space="preserve">site visit checklist </w:t>
      </w:r>
      <w:r w:rsidR="00DC2688" w:rsidRPr="0082090D">
        <w:t xml:space="preserve">when completing a </w:t>
      </w:r>
      <w:r w:rsidR="00550AA5" w:rsidRPr="0082090D">
        <w:t>homestay</w:t>
      </w:r>
      <w:r w:rsidR="00550AA5" w:rsidRPr="00550AA5">
        <w:t xml:space="preserve"> site</w:t>
      </w:r>
      <w:r w:rsidR="00DC2688" w:rsidRPr="00550AA5">
        <w:t xml:space="preserve"> visit </w:t>
      </w:r>
      <w:proofErr w:type="gramStart"/>
      <w:r w:rsidR="00DC2688" w:rsidRPr="00550AA5">
        <w:t>check</w:t>
      </w:r>
      <w:proofErr w:type="gramEnd"/>
    </w:p>
    <w:p w14:paraId="51237FAA" w14:textId="77777777" w:rsidR="00C830D6" w:rsidRDefault="00613FC7" w:rsidP="00613FC7">
      <w:pPr>
        <w:pStyle w:val="ListBullet"/>
      </w:pPr>
      <w:r w:rsidRPr="00550AA5">
        <w:t>give a</w:t>
      </w:r>
      <w:r w:rsidR="00F50E60" w:rsidRPr="00550AA5">
        <w:t>t least two weeks w</w:t>
      </w:r>
      <w:r w:rsidR="00C72283" w:rsidRPr="00550AA5">
        <w:t>ritten notice to the homestay provider prior to conducting a homestay check</w:t>
      </w:r>
      <w:r w:rsidR="00B17550" w:rsidRPr="00550AA5">
        <w:t xml:space="preserve"> and site visit </w:t>
      </w:r>
      <w:proofErr w:type="gramStart"/>
      <w:r w:rsidR="00B17550" w:rsidRPr="00550AA5">
        <w:t>check</w:t>
      </w:r>
      <w:proofErr w:type="gramEnd"/>
    </w:p>
    <w:p w14:paraId="03079FEA" w14:textId="52F615A9" w:rsidR="00C72283" w:rsidRPr="00550AA5" w:rsidRDefault="00613FC7" w:rsidP="00613FC7">
      <w:pPr>
        <w:pStyle w:val="ListBullet"/>
      </w:pPr>
      <w:r w:rsidRPr="00550AA5">
        <w:t>m</w:t>
      </w:r>
      <w:r w:rsidR="00A668B0" w:rsidRPr="00550AA5">
        <w:t xml:space="preserve">aintain up to date homestay provider site visit records on </w:t>
      </w:r>
      <w:proofErr w:type="gramStart"/>
      <w:r w:rsidR="00A668B0" w:rsidRPr="00550AA5">
        <w:t>VISIT</w:t>
      </w:r>
      <w:proofErr w:type="gramEnd"/>
    </w:p>
    <w:p w14:paraId="3B3D2CB9" w14:textId="369D3B0C" w:rsidR="00613FC7" w:rsidRPr="00550AA5" w:rsidRDefault="00E65F9B" w:rsidP="005D5DDC">
      <w:pPr>
        <w:pStyle w:val="ListBullet"/>
      </w:pPr>
      <w:r w:rsidRPr="00550AA5">
        <w:t>m</w:t>
      </w:r>
      <w:r w:rsidR="00A61CBA" w:rsidRPr="00550AA5">
        <w:t xml:space="preserve">onitor all homestay </w:t>
      </w:r>
      <w:r w:rsidR="00004CAC" w:rsidRPr="00550AA5">
        <w:t>Working with Children Checks (</w:t>
      </w:r>
      <w:r w:rsidR="00A61CBA" w:rsidRPr="00550AA5">
        <w:t>WWCCs</w:t>
      </w:r>
      <w:r w:rsidR="00004CAC" w:rsidRPr="00550AA5">
        <w:t>)</w:t>
      </w:r>
      <w:r w:rsidR="00A61CBA" w:rsidRPr="00550AA5">
        <w:t xml:space="preserve"> by maintaining an accurate and </w:t>
      </w:r>
      <w:r w:rsidR="00550AA5" w:rsidRPr="00550AA5">
        <w:t>up to date</w:t>
      </w:r>
      <w:r w:rsidR="00A61CBA" w:rsidRPr="00550AA5">
        <w:t xml:space="preserve"> WWCC register</w:t>
      </w:r>
      <w:r w:rsidR="00613FC7" w:rsidRPr="00550AA5">
        <w:t xml:space="preserve"> in </w:t>
      </w:r>
      <w:proofErr w:type="gramStart"/>
      <w:r w:rsidR="00613FC7" w:rsidRPr="00550AA5">
        <w:t>VISIT</w:t>
      </w:r>
      <w:proofErr w:type="gramEnd"/>
    </w:p>
    <w:p w14:paraId="6B36879C" w14:textId="41A1C5DB" w:rsidR="00452A4E" w:rsidRPr="00550AA5" w:rsidRDefault="00613FC7" w:rsidP="005D5DDC">
      <w:pPr>
        <w:pStyle w:val="ListBullet"/>
      </w:pPr>
      <w:r w:rsidRPr="00550AA5">
        <w:t>c</w:t>
      </w:r>
      <w:r w:rsidR="00A61CBA" w:rsidRPr="00550AA5">
        <w:t>heck</w:t>
      </w:r>
      <w:r w:rsidR="00F6032B" w:rsidRPr="00550AA5">
        <w:t xml:space="preserve"> the status of all WWCC</w:t>
      </w:r>
      <w:r w:rsidR="00004CAC" w:rsidRPr="00550AA5">
        <w:t>s</w:t>
      </w:r>
      <w:r w:rsidR="00F6032B" w:rsidRPr="00550AA5">
        <w:t xml:space="preserve"> once a </w:t>
      </w:r>
      <w:r w:rsidRPr="00550AA5">
        <w:t>t</w:t>
      </w:r>
      <w:r w:rsidR="00A61CBA" w:rsidRPr="00550AA5">
        <w:t xml:space="preserve">erm by using the </w:t>
      </w:r>
      <w:hyperlink r:id="rId24" w:history="1">
        <w:r w:rsidR="009A36A9" w:rsidRPr="00550AA5">
          <w:rPr>
            <w:color w:val="0000FF"/>
            <w:szCs w:val="20"/>
            <w:u w:val="single"/>
          </w:rPr>
          <w:t xml:space="preserve">Status Checker </w:t>
        </w:r>
        <w:r w:rsidR="00D110F6">
          <w:rPr>
            <w:color w:val="0000FF"/>
            <w:szCs w:val="20"/>
            <w:u w:val="single"/>
          </w:rPr>
          <w:t>–</w:t>
        </w:r>
        <w:r w:rsidR="00F5410C">
          <w:rPr>
            <w:color w:val="0000FF"/>
            <w:szCs w:val="20"/>
            <w:u w:val="single"/>
          </w:rPr>
          <w:t xml:space="preserve"> </w:t>
        </w:r>
        <w:r w:rsidR="00D110F6">
          <w:rPr>
            <w:color w:val="0000FF"/>
            <w:szCs w:val="20"/>
            <w:u w:val="single"/>
          </w:rPr>
          <w:t>Service Victoria</w:t>
        </w:r>
      </w:hyperlink>
      <w:r w:rsidR="009A36A9" w:rsidRPr="00550AA5">
        <w:rPr>
          <w:color w:val="333333"/>
          <w:szCs w:val="20"/>
        </w:rPr>
        <w:t xml:space="preserve"> website</w:t>
      </w:r>
      <w:r w:rsidR="00A61CBA" w:rsidRPr="00550AA5">
        <w:t xml:space="preserve"> </w:t>
      </w:r>
      <w:r w:rsidRPr="00550AA5">
        <w:t>and saving a copy of</w:t>
      </w:r>
      <w:r w:rsidR="009A36A9" w:rsidRPr="00550AA5">
        <w:t xml:space="preserve"> the</w:t>
      </w:r>
      <w:r w:rsidRPr="00550AA5">
        <w:t xml:space="preserve"> </w:t>
      </w:r>
      <w:r w:rsidR="00F6032B" w:rsidRPr="00550AA5">
        <w:t>status check</w:t>
      </w:r>
      <w:r w:rsidR="009A36A9" w:rsidRPr="00550AA5">
        <w:t>s</w:t>
      </w:r>
      <w:r w:rsidR="00F6032B" w:rsidRPr="00550AA5">
        <w:t xml:space="preserve"> </w:t>
      </w:r>
      <w:r w:rsidRPr="00550AA5">
        <w:t>in VISIT</w:t>
      </w:r>
    </w:p>
    <w:p w14:paraId="4954F874" w14:textId="3E2205AF" w:rsidR="004A28A3" w:rsidRPr="00550AA5" w:rsidRDefault="00452A4E" w:rsidP="009A36A9">
      <w:pPr>
        <w:pStyle w:val="ListBullet"/>
      </w:pPr>
      <w:r w:rsidRPr="00550AA5">
        <w:t>m</w:t>
      </w:r>
      <w:r w:rsidR="00EA7883" w:rsidRPr="00550AA5">
        <w:t xml:space="preserve">aintain </w:t>
      </w:r>
      <w:r w:rsidR="00550AA5" w:rsidRPr="00550AA5">
        <w:t>up to date</w:t>
      </w:r>
      <w:r w:rsidR="00EA7883" w:rsidRPr="00550AA5">
        <w:t xml:space="preserve"> WWCC information </w:t>
      </w:r>
      <w:r w:rsidR="00550AA5">
        <w:t>i</w:t>
      </w:r>
      <w:r w:rsidR="00EA7883" w:rsidRPr="00550AA5">
        <w:t xml:space="preserve">n </w:t>
      </w:r>
      <w:proofErr w:type="gramStart"/>
      <w:r w:rsidR="00EA7883" w:rsidRPr="00550AA5">
        <w:t>VISIT</w:t>
      </w:r>
      <w:proofErr w:type="gramEnd"/>
    </w:p>
    <w:p w14:paraId="6D9E7DC6" w14:textId="7BAC33BD" w:rsidR="00686D44" w:rsidRPr="00550AA5" w:rsidRDefault="00EF27AE" w:rsidP="003F56C1">
      <w:pPr>
        <w:pStyle w:val="ListBullet"/>
      </w:pPr>
      <w:r w:rsidRPr="00550AA5">
        <w:t>move the student into emergency homestay as soon as they are notified, or become aware, of any homestay provider or of any persons aged 18 and over living in, or regularly visiting, the homestay that do not hold a valid WWCC, until the WWCC is obtained.</w:t>
      </w:r>
      <w:r w:rsidR="00237877">
        <w:t xml:space="preserve"> </w:t>
      </w:r>
      <w:r w:rsidR="00686D44" w:rsidRPr="00550AA5">
        <w:t xml:space="preserve">Where there are compassionate and compelling circumstances, the school may request that DE (IED) assess the circumstances and determine </w:t>
      </w:r>
      <w:proofErr w:type="gramStart"/>
      <w:r w:rsidR="00686D44" w:rsidRPr="00550AA5">
        <w:t>whether or not</w:t>
      </w:r>
      <w:proofErr w:type="gramEnd"/>
      <w:r w:rsidR="00686D44" w:rsidRPr="00550AA5">
        <w:t xml:space="preserve"> the student should be moved. This may require evidence that the required WWCC has been applied for</w:t>
      </w:r>
      <w:r w:rsidR="006823CE" w:rsidRPr="00550AA5">
        <w:t xml:space="preserve"> and the school has appropriate risk mitigation strategies in </w:t>
      </w:r>
      <w:proofErr w:type="gramStart"/>
      <w:r w:rsidR="006823CE" w:rsidRPr="00550AA5">
        <w:t>place</w:t>
      </w:r>
      <w:proofErr w:type="gramEnd"/>
    </w:p>
    <w:p w14:paraId="08D11CFC" w14:textId="6B6B62B4" w:rsidR="00C72283" w:rsidRPr="00550AA5" w:rsidRDefault="00E65F9B" w:rsidP="005D5DDC">
      <w:pPr>
        <w:pStyle w:val="ListBullet"/>
      </w:pPr>
      <w:r w:rsidRPr="00550AA5">
        <w:t>n</w:t>
      </w:r>
      <w:r w:rsidR="00C72283" w:rsidRPr="00550AA5">
        <w:t>otify DE (IED) immediately if there are any changes to a s</w:t>
      </w:r>
      <w:r w:rsidRPr="00550AA5">
        <w:t xml:space="preserve">tudent’s homestay </w:t>
      </w:r>
      <w:proofErr w:type="gramStart"/>
      <w:r w:rsidRPr="00550AA5">
        <w:t>arrangements</w:t>
      </w:r>
      <w:proofErr w:type="gramEnd"/>
    </w:p>
    <w:p w14:paraId="2A47219B" w14:textId="45A9E4B6" w:rsidR="00A61CBA" w:rsidRPr="00550AA5" w:rsidRDefault="00E65F9B" w:rsidP="005D5DDC">
      <w:pPr>
        <w:pStyle w:val="ListBullet"/>
      </w:pPr>
      <w:r w:rsidRPr="00550AA5">
        <w:t>f</w:t>
      </w:r>
      <w:r w:rsidR="00C72283" w:rsidRPr="00550AA5">
        <w:t xml:space="preserve">ollow up on </w:t>
      </w:r>
      <w:r w:rsidR="00F6032B" w:rsidRPr="00550AA5">
        <w:t xml:space="preserve">any </w:t>
      </w:r>
      <w:r w:rsidR="00C72283" w:rsidRPr="00550AA5">
        <w:t>issues raised by the student or homestay provider</w:t>
      </w:r>
      <w:r w:rsidR="00F6032B" w:rsidRPr="00550AA5">
        <w:t xml:space="preserve"> and take appropriate action</w:t>
      </w:r>
      <w:r w:rsidR="00683ECB" w:rsidRPr="00550AA5">
        <w:t xml:space="preserve"> as per</w:t>
      </w:r>
      <w:r w:rsidR="00A61CBA" w:rsidRPr="00550AA5">
        <w:t xml:space="preserve"> the </w:t>
      </w:r>
      <w:hyperlink r:id="rId25" w:history="1">
        <w:r w:rsidR="00683ECB" w:rsidRPr="00550AA5">
          <w:rPr>
            <w:rStyle w:val="Hyperlink"/>
          </w:rPr>
          <w:t>ISP Complaints</w:t>
        </w:r>
        <w:r w:rsidR="00A61CBA" w:rsidRPr="00550AA5">
          <w:rPr>
            <w:rStyle w:val="Hyperlink"/>
          </w:rPr>
          <w:t xml:space="preserve"> and </w:t>
        </w:r>
        <w:r w:rsidR="00683ECB" w:rsidRPr="00550AA5">
          <w:rPr>
            <w:rStyle w:val="Hyperlink"/>
          </w:rPr>
          <w:t>Appeals Process Guide</w:t>
        </w:r>
      </w:hyperlink>
      <w:r w:rsidR="00D4762E">
        <w:t>.</w:t>
      </w:r>
    </w:p>
    <w:p w14:paraId="23DAAD51" w14:textId="7CB2E8BA" w:rsidR="002F4FFC" w:rsidRPr="00550AA5" w:rsidRDefault="002F4FFC" w:rsidP="00AE1C83">
      <w:pPr>
        <w:pStyle w:val="BodyText"/>
      </w:pPr>
      <w:r w:rsidRPr="00550AA5">
        <w:t>Principals must:</w:t>
      </w:r>
    </w:p>
    <w:p w14:paraId="36A54B59" w14:textId="50D04C44" w:rsidR="00EB1760" w:rsidRPr="00550AA5" w:rsidRDefault="00EB1760" w:rsidP="00EB1760">
      <w:pPr>
        <w:pStyle w:val="ListBullet"/>
      </w:pPr>
      <w:r w:rsidRPr="00550AA5">
        <w:t xml:space="preserve">electronically sign-off on all initial homestay appointments in VISIT </w:t>
      </w:r>
    </w:p>
    <w:p w14:paraId="1737D418" w14:textId="397D93E3" w:rsidR="00C72283" w:rsidRPr="00550AA5" w:rsidRDefault="00E65F9B" w:rsidP="005D5DDC">
      <w:pPr>
        <w:pStyle w:val="ListBullet"/>
      </w:pPr>
      <w:r w:rsidRPr="00550AA5">
        <w:t>t</w:t>
      </w:r>
      <w:r w:rsidR="000779A7" w:rsidRPr="00550AA5">
        <w:t>ake appropriate action</w:t>
      </w:r>
      <w:r w:rsidR="00C72283" w:rsidRPr="00550AA5">
        <w:t xml:space="preserve"> if a homestay provider has breached the </w:t>
      </w:r>
      <w:hyperlink r:id="rId26" w:history="1">
        <w:r w:rsidR="00F9574B" w:rsidRPr="00550AA5">
          <w:rPr>
            <w:rStyle w:val="Hyperlink"/>
          </w:rPr>
          <w:t>ISP Homestay Responsibility Agreement</w:t>
        </w:r>
      </w:hyperlink>
      <w:r w:rsidR="00C72283" w:rsidRPr="00550AA5">
        <w:t>.</w:t>
      </w:r>
      <w:r w:rsidR="000040B3" w:rsidRPr="00550AA5">
        <w:t xml:space="preserve"> These actions are outlined in the</w:t>
      </w:r>
      <w:r w:rsidRPr="00550AA5">
        <w:t xml:space="preserve"> </w:t>
      </w:r>
      <w:hyperlink r:id="rId27" w:history="1">
        <w:r w:rsidR="00F9574B" w:rsidRPr="00550AA5">
          <w:rPr>
            <w:rStyle w:val="Hyperlink"/>
          </w:rPr>
          <w:t>ISP Homestay Responsibility Agreement</w:t>
        </w:r>
      </w:hyperlink>
    </w:p>
    <w:p w14:paraId="53D06420" w14:textId="1B7582BE" w:rsidR="00C72283" w:rsidRPr="00550AA5" w:rsidRDefault="00E65F9B" w:rsidP="005D5DDC">
      <w:pPr>
        <w:pStyle w:val="ListBullet"/>
      </w:pPr>
      <w:r w:rsidRPr="00550AA5">
        <w:t>t</w:t>
      </w:r>
      <w:r w:rsidR="000779A7" w:rsidRPr="00550AA5">
        <w:t>ake appropriate action</w:t>
      </w:r>
      <w:r w:rsidR="00C72283" w:rsidRPr="00550AA5">
        <w:t xml:space="preserve"> if a student has breached the </w:t>
      </w:r>
      <w:r w:rsidR="00F9574B" w:rsidRPr="00550AA5">
        <w:t xml:space="preserve">homestay components of the </w:t>
      </w:r>
      <w:hyperlink r:id="rId28" w:history="1">
        <w:r w:rsidR="00F9574B" w:rsidRPr="00550AA5">
          <w:rPr>
            <w:rStyle w:val="Hyperlink"/>
          </w:rPr>
          <w:t>ISP Written Agreement</w:t>
        </w:r>
      </w:hyperlink>
      <w:r w:rsidR="00F9574B" w:rsidRPr="00550AA5">
        <w:t xml:space="preserve"> </w:t>
      </w:r>
    </w:p>
    <w:p w14:paraId="7C9DFD6F" w14:textId="11B68DE7" w:rsidR="00C72283" w:rsidRPr="00550AA5" w:rsidRDefault="00E65F9B" w:rsidP="005D5DDC">
      <w:pPr>
        <w:pStyle w:val="ListBullet"/>
      </w:pPr>
      <w:r w:rsidRPr="00550AA5">
        <w:lastRenderedPageBreak/>
        <w:t>n</w:t>
      </w:r>
      <w:r w:rsidR="00C72283" w:rsidRPr="00550AA5">
        <w:t>otify DE (IED) if the school can no longer provide a suitable homestay for a student</w:t>
      </w:r>
      <w:r w:rsidR="000779A7" w:rsidRPr="00550AA5">
        <w:t xml:space="preserve"> and all emergency accommodation options have been </w:t>
      </w:r>
      <w:proofErr w:type="gramStart"/>
      <w:r w:rsidR="000779A7" w:rsidRPr="00550AA5">
        <w:t>exhausted</w:t>
      </w:r>
      <w:proofErr w:type="gramEnd"/>
    </w:p>
    <w:p w14:paraId="5410750C" w14:textId="652B65C8" w:rsidR="002F4FFC" w:rsidRPr="00550AA5" w:rsidRDefault="00E65F9B" w:rsidP="005D5DDC">
      <w:pPr>
        <w:pStyle w:val="ListBullet"/>
      </w:pPr>
      <w:r w:rsidRPr="00550AA5">
        <w:t>c</w:t>
      </w:r>
      <w:r w:rsidR="000779A7" w:rsidRPr="00550AA5">
        <w:t>onfirm</w:t>
      </w:r>
      <w:r w:rsidR="00545566" w:rsidRPr="00550AA5">
        <w:t xml:space="preserve"> that all homestay providers</w:t>
      </w:r>
      <w:r w:rsidR="00566941" w:rsidRPr="00550AA5">
        <w:t xml:space="preserve"> and persons aged 18 and over living</w:t>
      </w:r>
      <w:r w:rsidR="00D34040" w:rsidRPr="00550AA5">
        <w:t xml:space="preserve"> or frequently residing</w:t>
      </w:r>
      <w:r w:rsidR="00566941" w:rsidRPr="00550AA5">
        <w:t xml:space="preserve"> in the homestay</w:t>
      </w:r>
      <w:r w:rsidR="00D34040" w:rsidRPr="00550AA5">
        <w:t xml:space="preserve"> </w:t>
      </w:r>
      <w:r w:rsidR="00545566" w:rsidRPr="00550AA5">
        <w:t>h</w:t>
      </w:r>
      <w:r w:rsidRPr="00550AA5">
        <w:t xml:space="preserve">ave a valid and </w:t>
      </w:r>
      <w:r w:rsidR="00550AA5" w:rsidRPr="00550AA5">
        <w:t>up to date</w:t>
      </w:r>
      <w:r w:rsidRPr="00550AA5">
        <w:t xml:space="preserve"> </w:t>
      </w:r>
      <w:proofErr w:type="gramStart"/>
      <w:r w:rsidRPr="00550AA5">
        <w:t>WWCC</w:t>
      </w:r>
      <w:proofErr w:type="gramEnd"/>
    </w:p>
    <w:p w14:paraId="37F4DB7A" w14:textId="7BC76F87" w:rsidR="00686D44" w:rsidRPr="00550AA5" w:rsidRDefault="00E65F9B" w:rsidP="005D5DDC">
      <w:pPr>
        <w:pStyle w:val="ListBullet"/>
      </w:pPr>
      <w:r w:rsidRPr="00550AA5">
        <w:t>m</w:t>
      </w:r>
      <w:r w:rsidR="00686D44" w:rsidRPr="00550AA5">
        <w:t xml:space="preserve">ake a request to DE (IED) if they require DE (IED) to assess and determine whether a student should be moved </w:t>
      </w:r>
      <w:r w:rsidR="00566941" w:rsidRPr="00550AA5">
        <w:t xml:space="preserve">in the event of a </w:t>
      </w:r>
      <w:r w:rsidR="00686D44" w:rsidRPr="00550AA5">
        <w:t>breach of WWCC requirement</w:t>
      </w:r>
      <w:r w:rsidR="00566941" w:rsidRPr="00550AA5">
        <w:t>s</w:t>
      </w:r>
      <w:r w:rsidR="00A82922">
        <w:t>.</w:t>
      </w:r>
    </w:p>
    <w:p w14:paraId="16673297" w14:textId="0467A2DA" w:rsidR="002F4FFC" w:rsidRPr="00550AA5" w:rsidRDefault="008E306B" w:rsidP="00E83152">
      <w:pPr>
        <w:pStyle w:val="Heading3"/>
        <w:numPr>
          <w:ilvl w:val="0"/>
          <w:numId w:val="0"/>
        </w:numPr>
      </w:pPr>
      <w:r w:rsidRPr="00550AA5">
        <w:t>Support for</w:t>
      </w:r>
      <w:r w:rsidR="002F4FFC" w:rsidRPr="00550AA5">
        <w:t xml:space="preserve"> homestay provider</w:t>
      </w:r>
      <w:r w:rsidRPr="00550AA5">
        <w:t>s</w:t>
      </w:r>
    </w:p>
    <w:p w14:paraId="100C8D8B" w14:textId="77777777" w:rsidR="000779A7" w:rsidRPr="00550AA5" w:rsidRDefault="000779A7" w:rsidP="00274429">
      <w:pPr>
        <w:pStyle w:val="BodyText"/>
      </w:pPr>
      <w:r w:rsidRPr="00550AA5">
        <w:t>Schools must:</w:t>
      </w:r>
    </w:p>
    <w:p w14:paraId="4C9EDA4C" w14:textId="1C141312" w:rsidR="000779A7" w:rsidRPr="00550AA5" w:rsidRDefault="007F24C9" w:rsidP="005D5DDC">
      <w:pPr>
        <w:pStyle w:val="ListBullet"/>
      </w:pPr>
      <w:r w:rsidRPr="00550AA5">
        <w:t>Host</w:t>
      </w:r>
      <w:r w:rsidR="000779A7" w:rsidRPr="00550AA5">
        <w:t xml:space="preserve"> </w:t>
      </w:r>
      <w:r w:rsidRPr="00550AA5">
        <w:t xml:space="preserve">(at a minimum) </w:t>
      </w:r>
      <w:r w:rsidR="007F1B7E" w:rsidRPr="00550AA5">
        <w:t xml:space="preserve">annual </w:t>
      </w:r>
      <w:r w:rsidR="000779A7" w:rsidRPr="00550AA5">
        <w:t>homest</w:t>
      </w:r>
      <w:r w:rsidRPr="00550AA5">
        <w:t xml:space="preserve">ay provider information and </w:t>
      </w:r>
      <w:r w:rsidR="00EA6DC4" w:rsidRPr="00550AA5">
        <w:t xml:space="preserve">awareness </w:t>
      </w:r>
      <w:r w:rsidRPr="00550AA5">
        <w:t>sessions</w:t>
      </w:r>
      <w:r w:rsidR="000779A7" w:rsidRPr="00550AA5">
        <w:t xml:space="preserve"> </w:t>
      </w:r>
      <w:r w:rsidRPr="00550AA5">
        <w:t>addressing, but not limited to, the following:</w:t>
      </w:r>
    </w:p>
    <w:p w14:paraId="0529766C" w14:textId="0FA1C559" w:rsidR="007F24C9" w:rsidRPr="00550AA5" w:rsidRDefault="00E65F9B" w:rsidP="002276BD">
      <w:pPr>
        <w:pStyle w:val="ListBullet2"/>
      </w:pPr>
      <w:r w:rsidRPr="00550AA5">
        <w:t>c</w:t>
      </w:r>
      <w:r w:rsidR="007F24C9" w:rsidRPr="00550AA5">
        <w:t xml:space="preserve">ritical incident policies and procedures </w:t>
      </w:r>
    </w:p>
    <w:p w14:paraId="22B0B46D" w14:textId="4F86EDE3" w:rsidR="007F24C9" w:rsidRPr="00550AA5" w:rsidRDefault="00E65F9B" w:rsidP="002276BD">
      <w:pPr>
        <w:pStyle w:val="ListBullet2"/>
      </w:pPr>
      <w:r w:rsidRPr="00550AA5">
        <w:t>t</w:t>
      </w:r>
      <w:r w:rsidR="007F24C9" w:rsidRPr="00550AA5">
        <w:t>he school</w:t>
      </w:r>
      <w:r w:rsidR="002276BD" w:rsidRPr="00550AA5">
        <w:t>’</w:t>
      </w:r>
      <w:r w:rsidR="007F24C9" w:rsidRPr="00550AA5">
        <w:t xml:space="preserve">s Child Safe </w:t>
      </w:r>
      <w:r w:rsidR="002276BD" w:rsidRPr="00550AA5">
        <w:t xml:space="preserve">Code of </w:t>
      </w:r>
      <w:r w:rsidR="007F24C9" w:rsidRPr="00550AA5">
        <w:t>Conduct and Child Safe Policy</w:t>
      </w:r>
    </w:p>
    <w:p w14:paraId="419063B4" w14:textId="64EB21E2" w:rsidR="007F24C9" w:rsidRPr="00550AA5" w:rsidRDefault="00000000" w:rsidP="002276BD">
      <w:pPr>
        <w:pStyle w:val="ListBullet2"/>
      </w:pPr>
      <w:hyperlink r:id="rId29" w:history="1">
        <w:r w:rsidR="00F9574B" w:rsidRPr="00550AA5">
          <w:rPr>
            <w:rStyle w:val="Hyperlink"/>
          </w:rPr>
          <w:t>ISP Homestay Responsibility Agreement</w:t>
        </w:r>
      </w:hyperlink>
      <w:r w:rsidR="009F20D1" w:rsidRPr="00550AA5">
        <w:t>,</w:t>
      </w:r>
      <w:r w:rsidR="007F24C9" w:rsidRPr="00550AA5">
        <w:t xml:space="preserve"> including any </w:t>
      </w:r>
      <w:proofErr w:type="gramStart"/>
      <w:r w:rsidR="007F24C9" w:rsidRPr="00550AA5">
        <w:t>updates</w:t>
      </w:r>
      <w:proofErr w:type="gramEnd"/>
    </w:p>
    <w:p w14:paraId="0E402670" w14:textId="2F78BB90" w:rsidR="00686D44" w:rsidRPr="00550AA5" w:rsidRDefault="00E65F9B" w:rsidP="002276BD">
      <w:pPr>
        <w:pStyle w:val="ListBullet2"/>
      </w:pPr>
      <w:r w:rsidRPr="00550AA5">
        <w:t>i</w:t>
      </w:r>
      <w:r w:rsidR="00686D44" w:rsidRPr="00550AA5">
        <w:t>dentifying and reporting actual or suspected abuse</w:t>
      </w:r>
    </w:p>
    <w:p w14:paraId="45AB6D55" w14:textId="77777777" w:rsidR="00452A4E" w:rsidRPr="00550AA5" w:rsidRDefault="00E65F9B" w:rsidP="002276BD">
      <w:pPr>
        <w:pStyle w:val="ListBullet2"/>
      </w:pPr>
      <w:r w:rsidRPr="00550AA5">
        <w:t>a</w:t>
      </w:r>
      <w:r w:rsidR="007F24C9" w:rsidRPr="00550AA5">
        <w:t xml:space="preserve">ny legislative changes that will affect the homestay provider, student accommodation or related policy, guidelines, terms and </w:t>
      </w:r>
      <w:proofErr w:type="gramStart"/>
      <w:r w:rsidR="007F24C9" w:rsidRPr="00550AA5">
        <w:t>conditions</w:t>
      </w:r>
      <w:proofErr w:type="gramEnd"/>
    </w:p>
    <w:p w14:paraId="06FB92BC" w14:textId="492C5AE0" w:rsidR="009F2A8A" w:rsidRPr="00550AA5" w:rsidRDefault="007F1B7E" w:rsidP="00B35CD1">
      <w:pPr>
        <w:pStyle w:val="ListBullet2"/>
      </w:pPr>
      <w:r w:rsidRPr="00550AA5">
        <w:t xml:space="preserve">outline </w:t>
      </w:r>
      <w:r w:rsidR="00F6032B" w:rsidRPr="00550AA5">
        <w:t>the expectations, roles and responsibilities of homestay providers and answer any questions.</w:t>
      </w:r>
    </w:p>
    <w:p w14:paraId="7C38F0E3" w14:textId="77777777" w:rsidR="007F24C9" w:rsidRPr="00550AA5" w:rsidRDefault="007F24C9" w:rsidP="00274429">
      <w:pPr>
        <w:pStyle w:val="BodyText"/>
      </w:pPr>
      <w:r w:rsidRPr="00550AA5">
        <w:t>Principals must:</w:t>
      </w:r>
    </w:p>
    <w:p w14:paraId="2F7E3651" w14:textId="2D0E8B1A" w:rsidR="007F24C9" w:rsidRPr="00550AA5" w:rsidRDefault="00E65F9B" w:rsidP="005D5DDC">
      <w:pPr>
        <w:pStyle w:val="ListBullet"/>
      </w:pPr>
      <w:r w:rsidRPr="00550AA5">
        <w:t>c</w:t>
      </w:r>
      <w:r w:rsidR="0093650C" w:rsidRPr="00550AA5">
        <w:t>onfirm</w:t>
      </w:r>
      <w:r w:rsidR="00BD42FF">
        <w:t>, by keeping attendance records, that</w:t>
      </w:r>
      <w:r w:rsidR="0093650C" w:rsidRPr="00550AA5">
        <w:t xml:space="preserve"> the homestay provider training has been completed, ideally participating in the sessions in conjunction with relevant staff</w:t>
      </w:r>
      <w:r w:rsidR="00D359A5" w:rsidRPr="00550AA5">
        <w:t xml:space="preserve"> </w:t>
      </w:r>
      <w:r w:rsidR="007F1B7E" w:rsidRPr="00550AA5">
        <w:t xml:space="preserve">to </w:t>
      </w:r>
      <w:r w:rsidR="0093650C" w:rsidRPr="00550AA5">
        <w:t>ensure all homes</w:t>
      </w:r>
      <w:r w:rsidRPr="00550AA5">
        <w:t>tay providers are in attendance</w:t>
      </w:r>
      <w:r w:rsidR="00A82922">
        <w:t>.</w:t>
      </w:r>
    </w:p>
    <w:p w14:paraId="17F69307" w14:textId="77777777" w:rsidR="002F4FFC" w:rsidRPr="00550AA5" w:rsidRDefault="002F4FFC" w:rsidP="002F4FFC">
      <w:pPr>
        <w:pStyle w:val="Heading3"/>
      </w:pPr>
      <w:r w:rsidRPr="00550AA5">
        <w:t>Payments to a homestay provider</w:t>
      </w:r>
    </w:p>
    <w:p w14:paraId="69731F99" w14:textId="2729C763" w:rsidR="002F4FFC" w:rsidRPr="00550AA5" w:rsidRDefault="002F4FFC" w:rsidP="00274429">
      <w:pPr>
        <w:pStyle w:val="BodyText"/>
      </w:pPr>
      <w:r w:rsidRPr="00550AA5">
        <w:t xml:space="preserve">All homestay fee payments must be made </w:t>
      </w:r>
      <w:r w:rsidR="00D857E0" w:rsidRPr="00550AA5">
        <w:t xml:space="preserve">via electronic transfers so that there are receipts of all transactions. As agreed in the </w:t>
      </w:r>
      <w:hyperlink r:id="rId30" w:history="1">
        <w:r w:rsidR="00D857E0" w:rsidRPr="00550AA5">
          <w:rPr>
            <w:rStyle w:val="Hyperlink"/>
          </w:rPr>
          <w:t>ISP Homestay Responsibility Agreement</w:t>
        </w:r>
      </w:hyperlink>
      <w:r w:rsidR="00D857E0" w:rsidRPr="00550AA5">
        <w:t>, the s</w:t>
      </w:r>
      <w:r w:rsidR="004C2608" w:rsidRPr="00550AA5">
        <w:t>tudent’s family</w:t>
      </w:r>
      <w:r w:rsidR="00D857E0" w:rsidRPr="00550AA5">
        <w:t xml:space="preserve"> will either directly pay the homestay provider, or will pay the school (who will pass </w:t>
      </w:r>
      <w:r w:rsidR="00913F0B" w:rsidRPr="00550AA5">
        <w:t xml:space="preserve">on </w:t>
      </w:r>
      <w:r w:rsidR="00D857E0" w:rsidRPr="00550AA5">
        <w:t>this payment to the homestay provider)</w:t>
      </w:r>
      <w:r w:rsidRPr="00550AA5">
        <w:t xml:space="preserve">. </w:t>
      </w:r>
    </w:p>
    <w:p w14:paraId="0090294C" w14:textId="77777777" w:rsidR="0093650C" w:rsidRPr="00550AA5" w:rsidRDefault="0093650C" w:rsidP="00274429">
      <w:pPr>
        <w:pStyle w:val="BodyText"/>
      </w:pPr>
      <w:r w:rsidRPr="00550AA5">
        <w:t>Schools must:</w:t>
      </w:r>
    </w:p>
    <w:p w14:paraId="358CEDA0" w14:textId="0BF3780E" w:rsidR="0093650C" w:rsidRPr="00550AA5" w:rsidRDefault="00E65F9B" w:rsidP="005D5DDC">
      <w:pPr>
        <w:pStyle w:val="ListBullet"/>
      </w:pPr>
      <w:r w:rsidRPr="00550AA5">
        <w:t>c</w:t>
      </w:r>
      <w:r w:rsidR="0093650C" w:rsidRPr="00550AA5">
        <w:t xml:space="preserve">ollect </w:t>
      </w:r>
      <w:r w:rsidR="00D857E0" w:rsidRPr="00550AA5">
        <w:t xml:space="preserve">any </w:t>
      </w:r>
      <w:r w:rsidR="0093650C" w:rsidRPr="00550AA5">
        <w:t xml:space="preserve">homestay fees from the parent </w:t>
      </w:r>
      <w:r w:rsidR="00D857E0" w:rsidRPr="00550AA5">
        <w:t xml:space="preserve">in accordance with the DE </w:t>
      </w:r>
      <w:hyperlink r:id="rId31" w:history="1">
        <w:r w:rsidR="00D857E0" w:rsidRPr="00550AA5">
          <w:rPr>
            <w:rStyle w:val="Hyperlink"/>
          </w:rPr>
          <w:t>Finance Manual</w:t>
        </w:r>
      </w:hyperlink>
      <w:r w:rsidR="00D857E0" w:rsidRPr="00550AA5">
        <w:t xml:space="preserve"> and</w:t>
      </w:r>
      <w:r w:rsidR="00D857E0" w:rsidRPr="00550AA5">
        <w:rPr>
          <w:rFonts w:cs="Arial"/>
          <w:color w:val="011A3C"/>
        </w:rPr>
        <w:t> </w:t>
      </w:r>
      <w:hyperlink r:id="rId32" w:history="1">
        <w:r w:rsidR="00D857E0" w:rsidRPr="00550AA5">
          <w:rPr>
            <w:rStyle w:val="Hyperlink"/>
          </w:rPr>
          <w:t>Fraud and Corruption Control Policy</w:t>
        </w:r>
      </w:hyperlink>
      <w:r w:rsidR="00D857E0" w:rsidRPr="00550AA5">
        <w:t xml:space="preserve"> </w:t>
      </w:r>
    </w:p>
    <w:p w14:paraId="7A84E29F" w14:textId="4FEA582B" w:rsidR="0093650C" w:rsidRPr="00550AA5" w:rsidRDefault="00E65F9B" w:rsidP="005D5DDC">
      <w:pPr>
        <w:pStyle w:val="ListBullet"/>
      </w:pPr>
      <w:r w:rsidRPr="00550AA5">
        <w:t>d</w:t>
      </w:r>
      <w:r w:rsidR="0093650C" w:rsidRPr="00550AA5">
        <w:t xml:space="preserve">isburse </w:t>
      </w:r>
      <w:r w:rsidR="00D857E0" w:rsidRPr="00550AA5">
        <w:t xml:space="preserve">any </w:t>
      </w:r>
      <w:r w:rsidR="0093650C" w:rsidRPr="00550AA5">
        <w:t xml:space="preserve">homestay fees </w:t>
      </w:r>
      <w:r w:rsidR="00D857E0" w:rsidRPr="00550AA5">
        <w:t xml:space="preserve">collected by the school </w:t>
      </w:r>
      <w:r w:rsidR="0093650C" w:rsidRPr="00550AA5">
        <w:t xml:space="preserve">directly to the homestay </w:t>
      </w:r>
      <w:proofErr w:type="gramStart"/>
      <w:r w:rsidR="0093650C" w:rsidRPr="00550AA5">
        <w:t>provider</w:t>
      </w:r>
      <w:proofErr w:type="gramEnd"/>
    </w:p>
    <w:p w14:paraId="56F6EEB6" w14:textId="21FB1E11" w:rsidR="0093650C" w:rsidRPr="00550AA5" w:rsidRDefault="00E65F9B" w:rsidP="005D5DDC">
      <w:pPr>
        <w:pStyle w:val="ListBullet"/>
      </w:pPr>
      <w:r w:rsidRPr="00550AA5">
        <w:t>r</w:t>
      </w:r>
      <w:r w:rsidR="0093650C" w:rsidRPr="00550AA5">
        <w:t xml:space="preserve">etain, </w:t>
      </w:r>
      <w:proofErr w:type="gramStart"/>
      <w:r w:rsidR="0093650C" w:rsidRPr="00550AA5">
        <w:t>monitor</w:t>
      </w:r>
      <w:proofErr w:type="gramEnd"/>
      <w:r w:rsidR="0093650C" w:rsidRPr="00550AA5">
        <w:t xml:space="preserve"> and reimburse accordingly all homestay bond payments</w:t>
      </w:r>
      <w:r w:rsidR="00A82922">
        <w:t>.</w:t>
      </w:r>
    </w:p>
    <w:p w14:paraId="5A30AD2F" w14:textId="77777777" w:rsidR="0093650C" w:rsidRPr="00550AA5" w:rsidRDefault="0093650C" w:rsidP="00274429">
      <w:pPr>
        <w:pStyle w:val="BodyText"/>
      </w:pPr>
      <w:r w:rsidRPr="00550AA5">
        <w:t>Principals must:</w:t>
      </w:r>
    </w:p>
    <w:p w14:paraId="694D0DB3" w14:textId="163509DD" w:rsidR="005C42E8" w:rsidRPr="00550AA5" w:rsidRDefault="00E65F9B" w:rsidP="0059753A">
      <w:pPr>
        <w:pStyle w:val="ListBullet"/>
      </w:pPr>
      <w:r w:rsidRPr="00550AA5">
        <w:t>e</w:t>
      </w:r>
      <w:r w:rsidR="0093650C" w:rsidRPr="00550AA5">
        <w:t>nsure that all homestay payments are managed appropriately by the school</w:t>
      </w:r>
      <w:r w:rsidRPr="00550AA5">
        <w:t>.</w:t>
      </w:r>
      <w:r w:rsidR="0093650C" w:rsidRPr="00550AA5">
        <w:t xml:space="preserve"> </w:t>
      </w:r>
    </w:p>
    <w:p w14:paraId="3E76284B" w14:textId="7773D240" w:rsidR="005C42E8" w:rsidRPr="00550AA5" w:rsidRDefault="005C42E8" w:rsidP="005C42E8">
      <w:pPr>
        <w:pStyle w:val="Heading3"/>
      </w:pPr>
      <w:r w:rsidRPr="00550AA5">
        <w:t xml:space="preserve">Exiting a </w:t>
      </w:r>
      <w:r w:rsidR="00D9784F" w:rsidRPr="00550AA5">
        <w:t>h</w:t>
      </w:r>
      <w:r w:rsidRPr="00550AA5">
        <w:t xml:space="preserve">omestay </w:t>
      </w:r>
      <w:r w:rsidR="00D9784F" w:rsidRPr="00550AA5">
        <w:t>a</w:t>
      </w:r>
      <w:r w:rsidRPr="00550AA5">
        <w:t>rrangement</w:t>
      </w:r>
    </w:p>
    <w:p w14:paraId="5DC4CA56" w14:textId="1F321C09" w:rsidR="00686D44" w:rsidRPr="00550AA5" w:rsidRDefault="00686D44" w:rsidP="00274429">
      <w:pPr>
        <w:pStyle w:val="Heading4"/>
      </w:pPr>
      <w:r w:rsidRPr="00550AA5">
        <w:t xml:space="preserve">Transfer to </w:t>
      </w:r>
      <w:r w:rsidR="00D9784F" w:rsidRPr="00550AA5">
        <w:t>a</w:t>
      </w:r>
      <w:r w:rsidRPr="00550AA5">
        <w:t xml:space="preserve">nother </w:t>
      </w:r>
      <w:r w:rsidR="00D9784F" w:rsidRPr="00550AA5">
        <w:t>CRICOS-r</w:t>
      </w:r>
      <w:r w:rsidRPr="00550AA5">
        <w:t xml:space="preserve">egistered </w:t>
      </w:r>
      <w:r w:rsidR="00D9784F" w:rsidRPr="00550AA5">
        <w:t>p</w:t>
      </w:r>
      <w:r w:rsidRPr="00550AA5">
        <w:t>rovider</w:t>
      </w:r>
    </w:p>
    <w:p w14:paraId="55046C1D" w14:textId="77777777" w:rsidR="00686D44" w:rsidRPr="00550AA5" w:rsidRDefault="00686D44" w:rsidP="00274429">
      <w:pPr>
        <w:pStyle w:val="BodyText"/>
      </w:pPr>
      <w:r w:rsidRPr="00550AA5">
        <w:t>Schools must:</w:t>
      </w:r>
    </w:p>
    <w:p w14:paraId="25B46C94" w14:textId="165155F4" w:rsidR="00686D44" w:rsidRPr="00550AA5" w:rsidRDefault="00E65F9B" w:rsidP="00686D44">
      <w:pPr>
        <w:pStyle w:val="ListBullet"/>
      </w:pPr>
      <w:r w:rsidRPr="00550AA5">
        <w:t>f</w:t>
      </w:r>
      <w:r w:rsidR="00686D44" w:rsidRPr="00550AA5">
        <w:t xml:space="preserve">ormally facilitate the transfer to another </w:t>
      </w:r>
      <w:r w:rsidR="00D9784F" w:rsidRPr="00550AA5">
        <w:t>CRICOS-</w:t>
      </w:r>
      <w:r w:rsidR="00686D44" w:rsidRPr="00550AA5">
        <w:t xml:space="preserve">registered provider by assisting the student to complete a </w:t>
      </w:r>
      <w:hyperlink r:id="rId33" w:history="1">
        <w:r w:rsidR="00A94902" w:rsidRPr="00550AA5">
          <w:rPr>
            <w:rStyle w:val="Hyperlink"/>
          </w:rPr>
          <w:t>Withdrawal Form</w:t>
        </w:r>
      </w:hyperlink>
      <w:r w:rsidR="00686D44" w:rsidRPr="00550AA5">
        <w:t>, ensuring all evidence is attached</w:t>
      </w:r>
      <w:r w:rsidR="00913F0B" w:rsidRPr="00550AA5">
        <w:t>,</w:t>
      </w:r>
      <w:r w:rsidR="00686D44" w:rsidRPr="00550AA5">
        <w:t xml:space="preserve"> and providing a copy of the form and evi</w:t>
      </w:r>
      <w:r w:rsidRPr="00550AA5">
        <w:t>dence to DE (IED) for approval</w:t>
      </w:r>
    </w:p>
    <w:p w14:paraId="445B9DC6" w14:textId="62511EC7" w:rsidR="00686D44" w:rsidRPr="00550AA5" w:rsidRDefault="00E65F9B" w:rsidP="00274429">
      <w:pPr>
        <w:pStyle w:val="ListBullet"/>
      </w:pPr>
      <w:r w:rsidRPr="00550AA5">
        <w:t>c</w:t>
      </w:r>
      <w:r w:rsidR="00686D44" w:rsidRPr="00550AA5">
        <w:t>ontinue to monitor the student’s accommodation and welfare arrangements until confirmation</w:t>
      </w:r>
      <w:r w:rsidR="00B93193" w:rsidRPr="00550AA5">
        <w:t xml:space="preserve"> is received from DE</w:t>
      </w:r>
      <w:r w:rsidR="00C95A6B">
        <w:t xml:space="preserve"> </w:t>
      </w:r>
      <w:r w:rsidR="00B93193" w:rsidRPr="00550AA5">
        <w:t>(IED) that the withdrawal has been approved</w:t>
      </w:r>
      <w:r w:rsidR="00913F0B" w:rsidRPr="00550AA5">
        <w:t>,</w:t>
      </w:r>
      <w:r w:rsidR="00B93193" w:rsidRPr="00550AA5">
        <w:t xml:space="preserve"> and until the new provider takes over welfare</w:t>
      </w:r>
      <w:r w:rsidR="00482C0B">
        <w:t>.</w:t>
      </w:r>
    </w:p>
    <w:p w14:paraId="2927AFFC" w14:textId="2D15DB58" w:rsidR="00686D44" w:rsidRPr="00550AA5" w:rsidRDefault="00686D44" w:rsidP="00274429">
      <w:pPr>
        <w:pStyle w:val="BodyText"/>
      </w:pPr>
      <w:r w:rsidRPr="00550AA5">
        <w:t>Principals must:</w:t>
      </w:r>
    </w:p>
    <w:p w14:paraId="7B0D558B" w14:textId="01FD8FB6" w:rsidR="00686D44" w:rsidRPr="00550AA5" w:rsidRDefault="00E65F9B" w:rsidP="00274429">
      <w:pPr>
        <w:pStyle w:val="ListBullet"/>
      </w:pPr>
      <w:r w:rsidRPr="00550AA5">
        <w:t>p</w:t>
      </w:r>
      <w:r w:rsidR="00686D44" w:rsidRPr="00550AA5">
        <w:t xml:space="preserve">rovide sign off on the </w:t>
      </w:r>
      <w:hyperlink r:id="rId34" w:history="1">
        <w:r w:rsidR="00A94902" w:rsidRPr="00550AA5">
          <w:rPr>
            <w:rStyle w:val="Hyperlink"/>
          </w:rPr>
          <w:t>Withdrawal Form</w:t>
        </w:r>
      </w:hyperlink>
      <w:r w:rsidR="00A94902" w:rsidRPr="00550AA5">
        <w:t xml:space="preserve"> </w:t>
      </w:r>
      <w:r w:rsidR="00686D44" w:rsidRPr="00550AA5">
        <w:t>and confirm that all evidence is attached.</w:t>
      </w:r>
    </w:p>
    <w:p w14:paraId="621E5E20" w14:textId="7060315A" w:rsidR="00686D44" w:rsidRPr="00550AA5" w:rsidRDefault="00686D44" w:rsidP="00274429">
      <w:pPr>
        <w:pStyle w:val="Heading4"/>
      </w:pPr>
      <w:r w:rsidRPr="00550AA5">
        <w:t>CAAW to non-CAAW</w:t>
      </w:r>
    </w:p>
    <w:p w14:paraId="420DCBEA" w14:textId="77777777" w:rsidR="00686D44" w:rsidRPr="00550AA5" w:rsidRDefault="00686D44" w:rsidP="00274429">
      <w:pPr>
        <w:pStyle w:val="BodyText"/>
      </w:pPr>
      <w:r w:rsidRPr="00550AA5">
        <w:t>Schools must:</w:t>
      </w:r>
    </w:p>
    <w:p w14:paraId="2654A521" w14:textId="4AC82942" w:rsidR="00686D44" w:rsidRPr="00550AA5" w:rsidRDefault="00E65F9B" w:rsidP="00686D44">
      <w:pPr>
        <w:pStyle w:val="ListBullet"/>
      </w:pPr>
      <w:r w:rsidRPr="00550AA5">
        <w:t>f</w:t>
      </w:r>
      <w:r w:rsidR="00686D44" w:rsidRPr="00550AA5">
        <w:t xml:space="preserve">ormally facilitate the change in welfare arrangements by assisting the student to complete a </w:t>
      </w:r>
      <w:hyperlink r:id="rId35" w:history="1">
        <w:r w:rsidR="00686D44" w:rsidRPr="00550AA5">
          <w:rPr>
            <w:rStyle w:val="Hyperlink"/>
          </w:rPr>
          <w:t>Welfare Provision Change Form</w:t>
        </w:r>
      </w:hyperlink>
      <w:r w:rsidR="00686D44" w:rsidRPr="00550AA5">
        <w:t>, ensuring all evidence is attached</w:t>
      </w:r>
      <w:r w:rsidR="00361747" w:rsidRPr="00550AA5">
        <w:t>,</w:t>
      </w:r>
      <w:r w:rsidR="00686D44" w:rsidRPr="00550AA5">
        <w:t xml:space="preserve"> and providing a copy of the completed form and evi</w:t>
      </w:r>
      <w:r w:rsidRPr="00550AA5">
        <w:t>dence to DE (IED) for approval</w:t>
      </w:r>
    </w:p>
    <w:p w14:paraId="42460E24" w14:textId="7BE39ADF" w:rsidR="00686D44" w:rsidRPr="00550AA5" w:rsidRDefault="00E65F9B" w:rsidP="00686D44">
      <w:pPr>
        <w:pStyle w:val="ListBullet"/>
      </w:pPr>
      <w:r w:rsidRPr="00550AA5">
        <w:t>e</w:t>
      </w:r>
      <w:r w:rsidR="00686D44" w:rsidRPr="00550AA5">
        <w:t xml:space="preserve">nsure the student remains in their approved accommodation until confirmation is received from DE (IED) that the new welfare arrangements have been approved. </w:t>
      </w:r>
    </w:p>
    <w:p w14:paraId="14995811" w14:textId="63551C6B" w:rsidR="00686D44" w:rsidRPr="00550AA5" w:rsidRDefault="00686D44" w:rsidP="00274429">
      <w:pPr>
        <w:pStyle w:val="Heading4"/>
      </w:pPr>
      <w:r w:rsidRPr="00550AA5">
        <w:t xml:space="preserve">Cancellation or </w:t>
      </w:r>
      <w:r w:rsidR="00863614" w:rsidRPr="00550AA5">
        <w:t>s</w:t>
      </w:r>
      <w:r w:rsidRPr="00550AA5">
        <w:t xml:space="preserve">uspension of </w:t>
      </w:r>
      <w:r w:rsidR="00863614" w:rsidRPr="00550AA5">
        <w:t>s</w:t>
      </w:r>
      <w:r w:rsidRPr="00550AA5">
        <w:t xml:space="preserve">tudent </w:t>
      </w:r>
      <w:r w:rsidR="00863614" w:rsidRPr="00550AA5">
        <w:t>e</w:t>
      </w:r>
      <w:r w:rsidRPr="00550AA5">
        <w:t xml:space="preserve">nrolment on a CAAW </w:t>
      </w:r>
    </w:p>
    <w:p w14:paraId="3216CA7B" w14:textId="77777777" w:rsidR="00686D44" w:rsidRPr="00550AA5" w:rsidRDefault="00686D44" w:rsidP="00274429">
      <w:pPr>
        <w:pStyle w:val="BodyText"/>
      </w:pPr>
      <w:r w:rsidRPr="00550AA5">
        <w:t>Schools must:</w:t>
      </w:r>
    </w:p>
    <w:p w14:paraId="2F62B1A4" w14:textId="5D16AF21" w:rsidR="00686D44" w:rsidRPr="00550AA5" w:rsidRDefault="00E65F9B" w:rsidP="00686D44">
      <w:pPr>
        <w:pStyle w:val="ListBullet"/>
      </w:pPr>
      <w:r w:rsidRPr="00550AA5">
        <w:lastRenderedPageBreak/>
        <w:t>m</w:t>
      </w:r>
      <w:r w:rsidR="00686D44" w:rsidRPr="00550AA5">
        <w:t>aintain their welfare and accommodation responsibilities and related provisions for any student where their enrolment is suspended or cancelled by DE, until advised otherwise by DE (IED)</w:t>
      </w:r>
      <w:r w:rsidR="00482C0B">
        <w:t>.</w:t>
      </w:r>
    </w:p>
    <w:p w14:paraId="7845BC10" w14:textId="63DE9CB1" w:rsidR="00686D44" w:rsidRPr="00550AA5" w:rsidRDefault="00686D44" w:rsidP="00274429">
      <w:pPr>
        <w:pStyle w:val="Heading4"/>
      </w:pPr>
      <w:r w:rsidRPr="00550AA5">
        <w:t xml:space="preserve">Course </w:t>
      </w:r>
      <w:r w:rsidR="00863614" w:rsidRPr="00550AA5">
        <w:t>c</w:t>
      </w:r>
      <w:r w:rsidRPr="00550AA5">
        <w:t>ompletion</w:t>
      </w:r>
    </w:p>
    <w:p w14:paraId="7C1F5EE7" w14:textId="77777777" w:rsidR="00516B3A" w:rsidRPr="00550AA5" w:rsidRDefault="00516B3A" w:rsidP="00274429">
      <w:pPr>
        <w:pStyle w:val="BodyText"/>
      </w:pPr>
      <w:r w:rsidRPr="00550AA5">
        <w:t>The student’s CAAW arrangement will cease 7 days after the last day of the student’s course.</w:t>
      </w:r>
    </w:p>
    <w:p w14:paraId="3F2E9F1C" w14:textId="77777777" w:rsidR="009920A9" w:rsidRPr="00550AA5" w:rsidRDefault="009920A9" w:rsidP="009920A9">
      <w:pPr>
        <w:pStyle w:val="Heading4"/>
        <w:numPr>
          <w:ilvl w:val="3"/>
          <w:numId w:val="9"/>
        </w:numPr>
      </w:pPr>
      <w:bookmarkStart w:id="5" w:name="_Hlk114491605"/>
      <w:r w:rsidRPr="00550AA5">
        <w:t xml:space="preserve">CAAW ceases (over 18 years) – Independent Living </w:t>
      </w:r>
    </w:p>
    <w:p w14:paraId="6EA967D3" w14:textId="7F2F5173" w:rsidR="00686D44" w:rsidRPr="00550AA5" w:rsidRDefault="00686D44" w:rsidP="00274429">
      <w:pPr>
        <w:pStyle w:val="BodyText"/>
      </w:pPr>
      <w:r w:rsidRPr="00550AA5">
        <w:t xml:space="preserve">The student’s </w:t>
      </w:r>
      <w:r w:rsidR="00516B3A" w:rsidRPr="00550AA5">
        <w:t>CAAW</w:t>
      </w:r>
      <w:r w:rsidRPr="00550AA5">
        <w:t xml:space="preserve"> arrangements will cease once the student turns 18</w:t>
      </w:r>
      <w:r w:rsidR="00361747" w:rsidRPr="00550AA5">
        <w:t xml:space="preserve"> years old</w:t>
      </w:r>
      <w:r w:rsidRPr="00550AA5">
        <w:t>.</w:t>
      </w:r>
    </w:p>
    <w:p w14:paraId="518FA7F8" w14:textId="7D376E39" w:rsidR="00371CA2" w:rsidRPr="00550AA5" w:rsidRDefault="00371CA2" w:rsidP="00274429">
      <w:pPr>
        <w:pStyle w:val="BodyText"/>
      </w:pPr>
      <w:r w:rsidRPr="00550AA5">
        <w:t>Students are encouraged to remain in their homestay</w:t>
      </w:r>
      <w:r w:rsidR="00A2738F" w:rsidRPr="00550AA5">
        <w:t xml:space="preserve"> until they complete their studies</w:t>
      </w:r>
      <w:r w:rsidRPr="00550AA5">
        <w:t>.</w:t>
      </w:r>
      <w:r w:rsidR="008E52EE" w:rsidRPr="00550AA5">
        <w:t xml:space="preserve"> </w:t>
      </w:r>
      <w:r w:rsidRPr="00550AA5">
        <w:t xml:space="preserve">Where a student </w:t>
      </w:r>
      <w:r w:rsidR="00CA5E14" w:rsidRPr="00550AA5">
        <w:t xml:space="preserve">requests </w:t>
      </w:r>
      <w:r w:rsidRPr="00550AA5">
        <w:t>to live independently</w:t>
      </w:r>
      <w:r w:rsidR="002109F5" w:rsidRPr="00550AA5">
        <w:t>,</w:t>
      </w:r>
      <w:r w:rsidRPr="00550AA5">
        <w:t xml:space="preserve"> schools must:</w:t>
      </w:r>
    </w:p>
    <w:p w14:paraId="62C133F9" w14:textId="397C7C31" w:rsidR="00F01988" w:rsidRPr="00550AA5" w:rsidRDefault="00F01988" w:rsidP="00F01988">
      <w:pPr>
        <w:pStyle w:val="ListBullet"/>
      </w:pPr>
      <w:r w:rsidRPr="00550AA5">
        <w:t xml:space="preserve">counsel students and parents </w:t>
      </w:r>
      <w:r w:rsidR="002109F5" w:rsidRPr="00550AA5">
        <w:t xml:space="preserve">of </w:t>
      </w:r>
      <w:r w:rsidRPr="00550AA5">
        <w:t>the DE (IED) recommendation that they remain in homestay accommodation</w:t>
      </w:r>
      <w:r w:rsidR="002109F5" w:rsidRPr="00550AA5">
        <w:t xml:space="preserve"> until they complete their </w:t>
      </w:r>
      <w:proofErr w:type="gramStart"/>
      <w:r w:rsidR="002109F5" w:rsidRPr="00550AA5">
        <w:t>studies</w:t>
      </w:r>
      <w:proofErr w:type="gramEnd"/>
    </w:p>
    <w:p w14:paraId="62DC462B" w14:textId="34244C09" w:rsidR="00CA5E14" w:rsidRPr="00550AA5" w:rsidRDefault="002109F5" w:rsidP="00CA5E14">
      <w:pPr>
        <w:pStyle w:val="ListBullet"/>
      </w:pPr>
      <w:r w:rsidRPr="00550AA5">
        <w:t xml:space="preserve">fulfil requirements under DE’s </w:t>
      </w:r>
      <w:hyperlink r:id="rId36" w:history="1">
        <w:r w:rsidRPr="00550AA5">
          <w:rPr>
            <w:rStyle w:val="Hyperlink"/>
          </w:rPr>
          <w:t>Duty of Care Policy</w:t>
        </w:r>
      </w:hyperlink>
      <w:r w:rsidRPr="00550AA5">
        <w:t xml:space="preserve"> by </w:t>
      </w:r>
      <w:r w:rsidR="00A857E4" w:rsidRPr="00550AA5">
        <w:t>complet</w:t>
      </w:r>
      <w:r w:rsidRPr="00550AA5">
        <w:t>ing</w:t>
      </w:r>
      <w:r w:rsidR="00A857E4" w:rsidRPr="00550AA5">
        <w:t xml:space="preserve"> </w:t>
      </w:r>
      <w:r w:rsidR="00D35F3E" w:rsidRPr="00550AA5">
        <w:t xml:space="preserve">the </w:t>
      </w:r>
      <w:hyperlink r:id="rId37" w:history="1">
        <w:r w:rsidR="00883C58">
          <w:rPr>
            <w:rStyle w:val="Hyperlink"/>
          </w:rPr>
          <w:t>Independent Living Assessment Checklist</w:t>
        </w:r>
      </w:hyperlink>
      <w:r w:rsidR="00237877">
        <w:t xml:space="preserve"> </w:t>
      </w:r>
      <w:r w:rsidR="00D35F3E" w:rsidRPr="00550AA5">
        <w:t xml:space="preserve">and </w:t>
      </w:r>
      <w:r w:rsidRPr="00550AA5">
        <w:t>on-</w:t>
      </w:r>
      <w:r w:rsidR="00CA5E14" w:rsidRPr="00550AA5">
        <w:t xml:space="preserve">site visit prior to </w:t>
      </w:r>
      <w:r w:rsidR="00452A4E" w:rsidRPr="00550AA5">
        <w:t xml:space="preserve">the </w:t>
      </w:r>
      <w:r w:rsidRPr="00550AA5">
        <w:t>st</w:t>
      </w:r>
      <w:r w:rsidR="00CA5E14" w:rsidRPr="00550AA5">
        <w:t>udent leaving their homestay</w:t>
      </w:r>
    </w:p>
    <w:bookmarkEnd w:id="5"/>
    <w:p w14:paraId="377CC53A" w14:textId="46B9A262" w:rsidR="00CA5E14" w:rsidRPr="00550AA5" w:rsidRDefault="00CA5E14" w:rsidP="00CA5E14">
      <w:pPr>
        <w:pStyle w:val="ListBullet"/>
      </w:pPr>
      <w:r w:rsidRPr="00550AA5">
        <w:t xml:space="preserve">formally facilitate the change in </w:t>
      </w:r>
      <w:r w:rsidR="006C3F27" w:rsidRPr="00550AA5">
        <w:t xml:space="preserve">living </w:t>
      </w:r>
      <w:r w:rsidRPr="00550AA5">
        <w:t xml:space="preserve">arrangements by submitting </w:t>
      </w:r>
      <w:r w:rsidR="00DF0A00" w:rsidRPr="00550AA5">
        <w:t>the</w:t>
      </w:r>
      <w:r w:rsidRPr="00550AA5">
        <w:t xml:space="preserve"> </w:t>
      </w:r>
      <w:r w:rsidR="00524019" w:rsidRPr="00550AA5">
        <w:t xml:space="preserve">completed independent living assessment checklist </w:t>
      </w:r>
      <w:r w:rsidRPr="00550AA5">
        <w:t xml:space="preserve">to DE (IED) for endorsement of </w:t>
      </w:r>
      <w:r w:rsidR="002109F5" w:rsidRPr="00550AA5">
        <w:t xml:space="preserve">the proposed </w:t>
      </w:r>
      <w:r w:rsidRPr="00550AA5">
        <w:t>independent living arrangement</w:t>
      </w:r>
    </w:p>
    <w:p w14:paraId="48A7013C" w14:textId="3CC93B2B" w:rsidR="00CA5E14" w:rsidRPr="00550AA5" w:rsidRDefault="00CA5E14" w:rsidP="00CA5E14">
      <w:pPr>
        <w:pStyle w:val="ListBullet"/>
      </w:pPr>
      <w:r w:rsidRPr="00550AA5">
        <w:t xml:space="preserve">ensure the student remains in their approved accommodation until confirmation is received from DE (IED) that the new </w:t>
      </w:r>
      <w:r w:rsidR="00E22E80" w:rsidRPr="00550AA5">
        <w:t xml:space="preserve">living </w:t>
      </w:r>
      <w:r w:rsidRPr="00550AA5">
        <w:t xml:space="preserve">arrangements have been </w:t>
      </w:r>
      <w:proofErr w:type="gramStart"/>
      <w:r w:rsidRPr="00550AA5">
        <w:t>endorsed</w:t>
      </w:r>
      <w:proofErr w:type="gramEnd"/>
    </w:p>
    <w:p w14:paraId="7556F336" w14:textId="28DF2C6A" w:rsidR="0074242E" w:rsidRPr="00550AA5" w:rsidRDefault="00550AA5" w:rsidP="0074242E">
      <w:pPr>
        <w:pStyle w:val="ListBullet"/>
      </w:pPr>
      <w:r>
        <w:t>s</w:t>
      </w:r>
      <w:r w:rsidR="0074242E" w:rsidRPr="00550AA5">
        <w:t>eek feedback from the student on the independent living arrangement at</w:t>
      </w:r>
      <w:r w:rsidR="002109F5" w:rsidRPr="00550AA5">
        <w:t xml:space="preserve"> </w:t>
      </w:r>
      <w:r w:rsidR="0074242E" w:rsidRPr="00550AA5">
        <w:t xml:space="preserve">least once </w:t>
      </w:r>
      <w:r w:rsidR="002109F5" w:rsidRPr="00550AA5">
        <w:t>per</w:t>
      </w:r>
      <w:r w:rsidR="0074242E" w:rsidRPr="00550AA5">
        <w:t xml:space="preserve"> Term to ensure that the accommodation remains </w:t>
      </w:r>
      <w:proofErr w:type="gramStart"/>
      <w:r w:rsidR="002109F5" w:rsidRPr="00550AA5">
        <w:t>suitable</w:t>
      </w:r>
      <w:proofErr w:type="gramEnd"/>
      <w:r w:rsidR="0074242E" w:rsidRPr="00550AA5">
        <w:t xml:space="preserve"> </w:t>
      </w:r>
    </w:p>
    <w:p w14:paraId="7B5424FF" w14:textId="32717C11" w:rsidR="00CA5E14" w:rsidRPr="00550AA5" w:rsidRDefault="00CA5E14" w:rsidP="003E188B">
      <w:pPr>
        <w:pStyle w:val="ListBullet"/>
      </w:pPr>
      <w:r w:rsidRPr="00550AA5">
        <w:t xml:space="preserve">Update the </w:t>
      </w:r>
      <w:hyperlink r:id="rId38" w:history="1">
        <w:r w:rsidRPr="00550AA5">
          <w:rPr>
            <w:rStyle w:val="Hyperlink"/>
          </w:rPr>
          <w:t xml:space="preserve">Homestay </w:t>
        </w:r>
        <w:r w:rsidR="002109F5" w:rsidRPr="00550AA5">
          <w:rPr>
            <w:rStyle w:val="Hyperlink"/>
          </w:rPr>
          <w:t xml:space="preserve">Information section </w:t>
        </w:r>
        <w:r w:rsidRPr="00550AA5">
          <w:rPr>
            <w:rStyle w:val="Hyperlink"/>
          </w:rPr>
          <w:t xml:space="preserve">in </w:t>
        </w:r>
        <w:r w:rsidR="00452A4E" w:rsidRPr="00550AA5">
          <w:rPr>
            <w:rStyle w:val="Hyperlink"/>
          </w:rPr>
          <w:t>CASES21</w:t>
        </w:r>
      </w:hyperlink>
      <w:r w:rsidR="004B26EC" w:rsidRPr="00550AA5">
        <w:t>.</w:t>
      </w:r>
    </w:p>
    <w:p w14:paraId="3533F186" w14:textId="77777777" w:rsidR="005B1CA2" w:rsidRPr="00550AA5" w:rsidRDefault="005B1CA2" w:rsidP="00550AA5">
      <w:pPr>
        <w:pStyle w:val="ListBullet"/>
        <w:numPr>
          <w:ilvl w:val="0"/>
          <w:numId w:val="0"/>
        </w:numPr>
        <w:ind w:left="340"/>
      </w:pPr>
    </w:p>
    <w:p w14:paraId="2B0F7C98" w14:textId="1F11F894" w:rsidR="005B1CA2" w:rsidRPr="00550AA5" w:rsidRDefault="005B1CA2" w:rsidP="00550AA5">
      <w:pPr>
        <w:pStyle w:val="ListBullet"/>
        <w:numPr>
          <w:ilvl w:val="0"/>
          <w:numId w:val="0"/>
        </w:numPr>
      </w:pPr>
      <w:r w:rsidRPr="00550AA5">
        <w:t>Principals must:</w:t>
      </w:r>
    </w:p>
    <w:p w14:paraId="2A6481A2" w14:textId="0EEFAC3A" w:rsidR="00371CA2" w:rsidRPr="00550AA5" w:rsidRDefault="005B1CA2" w:rsidP="00550AA5">
      <w:pPr>
        <w:pStyle w:val="ListBullet"/>
      </w:pPr>
      <w:r w:rsidRPr="00550AA5">
        <w:t xml:space="preserve">sign the completed </w:t>
      </w:r>
      <w:hyperlink r:id="rId39" w:history="1">
        <w:r w:rsidR="00104189">
          <w:rPr>
            <w:rStyle w:val="Hyperlink"/>
          </w:rPr>
          <w:t>Independent Living Assessment Checklist</w:t>
        </w:r>
      </w:hyperlink>
      <w:r w:rsidR="00104189">
        <w:t xml:space="preserve"> </w:t>
      </w:r>
      <w:r w:rsidRPr="00550AA5">
        <w:t xml:space="preserve">before </w:t>
      </w:r>
      <w:r w:rsidR="00845C5B" w:rsidRPr="00550AA5">
        <w:t>it is sent to DE (IED) for approval</w:t>
      </w:r>
      <w:r w:rsidR="004B26EC" w:rsidRPr="00550AA5">
        <w:t>.</w:t>
      </w:r>
    </w:p>
    <w:p w14:paraId="47321DF2" w14:textId="77777777" w:rsidR="00773DF9" w:rsidRPr="0064776E" w:rsidRDefault="00773DF9" w:rsidP="00773DF9">
      <w:pPr>
        <w:pStyle w:val="Heading3"/>
        <w:numPr>
          <w:ilvl w:val="2"/>
          <w:numId w:val="0"/>
        </w:numPr>
      </w:pPr>
      <w:r w:rsidRPr="0064776E">
        <w:t>Handling of student complaints about homestay providers</w:t>
      </w:r>
    </w:p>
    <w:p w14:paraId="68B3A7BA" w14:textId="5CB86A80" w:rsidR="00773DF9" w:rsidRPr="0064776E" w:rsidRDefault="00773DF9" w:rsidP="00773DF9">
      <w:pPr>
        <w:pStyle w:val="ListBullet"/>
      </w:pPr>
      <w:r w:rsidRPr="0064776E">
        <w:t xml:space="preserve">If </w:t>
      </w:r>
      <w:r>
        <w:t>an i</w:t>
      </w:r>
      <w:r w:rsidRPr="0064776E">
        <w:t xml:space="preserve">ssue cannot be resolved with the homestay provider, the complainant should contact the school representative named in the </w:t>
      </w:r>
      <w:hyperlink r:id="rId40" w:history="1">
        <w:r w:rsidRPr="0064776E">
          <w:t>ISP Homestay Responsibility Agreement</w:t>
        </w:r>
      </w:hyperlink>
    </w:p>
    <w:p w14:paraId="4F366A1A" w14:textId="77777777" w:rsidR="00773DF9" w:rsidRPr="0064776E" w:rsidRDefault="00773DF9" w:rsidP="00773DF9">
      <w:pPr>
        <w:pStyle w:val="ListBullet"/>
      </w:pPr>
      <w:r>
        <w:t>I</w:t>
      </w:r>
      <w:r w:rsidRPr="0064776E">
        <w:t xml:space="preserve">n the first instance, the school representative will </w:t>
      </w:r>
      <w:r w:rsidRPr="0064776E">
        <w:rPr>
          <w:rStyle w:val="cf01"/>
          <w:rFonts w:ascii="Arial" w:hAnsi="Arial" w:cs="Arial"/>
        </w:rPr>
        <w:t>obtain information and evidence from the complainant in support of their claim</w:t>
      </w:r>
      <w:r>
        <w:rPr>
          <w:rStyle w:val="cf01"/>
          <w:rFonts w:ascii="Arial" w:hAnsi="Arial" w:cs="Arial"/>
        </w:rPr>
        <w:t>(</w:t>
      </w:r>
      <w:r w:rsidRPr="0064776E">
        <w:rPr>
          <w:rStyle w:val="cf01"/>
          <w:rFonts w:ascii="Arial" w:hAnsi="Arial" w:cs="Arial"/>
        </w:rPr>
        <w:t>s</w:t>
      </w:r>
      <w:r>
        <w:rPr>
          <w:rStyle w:val="cf01"/>
          <w:rFonts w:ascii="Arial" w:hAnsi="Arial" w:cs="Arial"/>
        </w:rPr>
        <w:t>)</w:t>
      </w:r>
      <w:r w:rsidRPr="0064776E">
        <w:t xml:space="preserve">. </w:t>
      </w:r>
    </w:p>
    <w:p w14:paraId="759157FC" w14:textId="77777777" w:rsidR="00773DF9" w:rsidRPr="0064776E" w:rsidRDefault="00773DF9" w:rsidP="00773DF9">
      <w:pPr>
        <w:pStyle w:val="ListBullet"/>
      </w:pPr>
      <w:r w:rsidRPr="0064776E">
        <w:t xml:space="preserve">If a school representative deems that there is merit in the complaint, the school will then review and investigate the complaint. </w:t>
      </w:r>
    </w:p>
    <w:p w14:paraId="63E95801" w14:textId="4A4961F9" w:rsidR="00773DF9" w:rsidRPr="0064776E" w:rsidRDefault="00773DF9" w:rsidP="00773DF9">
      <w:pPr>
        <w:pStyle w:val="ListBullet"/>
      </w:pPr>
      <w:r w:rsidRPr="0064776E">
        <w:t xml:space="preserve">If the complaint can be resolved and remedied, the school representative will advise both the complainant and the homestay provider of the proposed outcome and </w:t>
      </w:r>
      <w:proofErr w:type="gramStart"/>
      <w:r w:rsidRPr="0064776E">
        <w:t>actions</w:t>
      </w:r>
      <w:proofErr w:type="gramEnd"/>
      <w:r w:rsidRPr="0064776E">
        <w:t xml:space="preserve"> </w:t>
      </w:r>
    </w:p>
    <w:p w14:paraId="09E20924" w14:textId="7C407741" w:rsidR="00773DF9" w:rsidRPr="0064776E" w:rsidRDefault="00773DF9" w:rsidP="00773DF9">
      <w:pPr>
        <w:pStyle w:val="ListBullet"/>
      </w:pPr>
      <w:r w:rsidRPr="0064776E">
        <w:t>If the complaint cannot be resolved, the school representative will escalate it to the principal</w:t>
      </w:r>
      <w:r w:rsidR="00482C0B">
        <w:t>.</w:t>
      </w:r>
    </w:p>
    <w:p w14:paraId="3F855756" w14:textId="77777777" w:rsidR="00773DF9" w:rsidRPr="0064776E" w:rsidRDefault="00773DF9" w:rsidP="00773DF9">
      <w:pPr>
        <w:pStyle w:val="BodyText"/>
      </w:pPr>
      <w:r w:rsidRPr="0064776E">
        <w:t>Principals must:</w:t>
      </w:r>
    </w:p>
    <w:p w14:paraId="79744CFD" w14:textId="77777777" w:rsidR="00773DF9" w:rsidRPr="0064776E" w:rsidRDefault="00773DF9" w:rsidP="00773DF9">
      <w:pPr>
        <w:pStyle w:val="ListBullet"/>
      </w:pPr>
      <w:r w:rsidRPr="0064776E">
        <w:t xml:space="preserve">address any complaints from the international student that cannot be resolved by the school </w:t>
      </w:r>
      <w:proofErr w:type="gramStart"/>
      <w:r w:rsidRPr="0064776E">
        <w:t>representative, and</w:t>
      </w:r>
      <w:proofErr w:type="gramEnd"/>
      <w:r w:rsidRPr="0064776E">
        <w:t xml:space="preserve"> review the complaint and evidence and decide on a course of action, such as moving the student into a new homestay</w:t>
      </w:r>
      <w:r w:rsidRPr="0064776E">
        <w:rPr>
          <w:rFonts w:eastAsia="Baskerville Old Face"/>
        </w:rPr>
        <w:t>.</w:t>
      </w:r>
    </w:p>
    <w:p w14:paraId="7DBA8270" w14:textId="77777777" w:rsidR="00773DF9" w:rsidRPr="0064776E" w:rsidRDefault="00773DF9" w:rsidP="00773DF9">
      <w:pPr>
        <w:pStyle w:val="ListBullet"/>
        <w:numPr>
          <w:ilvl w:val="0"/>
          <w:numId w:val="0"/>
        </w:numPr>
        <w:ind w:left="340"/>
      </w:pPr>
    </w:p>
    <w:p w14:paraId="4A2D4EBA" w14:textId="71765130" w:rsidR="00773DF9" w:rsidRDefault="00773DF9" w:rsidP="00773DF9">
      <w:pPr>
        <w:pStyle w:val="ListBullet"/>
        <w:numPr>
          <w:ilvl w:val="0"/>
          <w:numId w:val="0"/>
        </w:numPr>
      </w:pPr>
      <w:r w:rsidRPr="0064776E">
        <w:t xml:space="preserve">If the complainant is not satisfied with the school’s response, they can lodge a formal complaint to DE (IED) – see: </w:t>
      </w:r>
      <w:hyperlink r:id="rId41" w:history="1">
        <w:r w:rsidRPr="0064776E">
          <w:rPr>
            <w:rStyle w:val="Hyperlink"/>
          </w:rPr>
          <w:t>ISP Complaints and Appeals Process Guide</w:t>
        </w:r>
      </w:hyperlink>
      <w:r w:rsidRPr="0064776E">
        <w:rPr>
          <w:rStyle w:val="Hyperlink"/>
        </w:rPr>
        <w:t>.</w:t>
      </w:r>
    </w:p>
    <w:p w14:paraId="719CA013" w14:textId="6EF50E2A" w:rsidR="00773DF9" w:rsidRPr="0064776E" w:rsidRDefault="00773DF9" w:rsidP="00773DF9">
      <w:pPr>
        <w:pStyle w:val="Heading3"/>
        <w:numPr>
          <w:ilvl w:val="2"/>
          <w:numId w:val="0"/>
        </w:numPr>
      </w:pPr>
      <w:r w:rsidRPr="0064776E">
        <w:t xml:space="preserve">School termination rights </w:t>
      </w:r>
    </w:p>
    <w:p w14:paraId="20B5FD01" w14:textId="77777777" w:rsidR="00773DF9" w:rsidRPr="0064776E" w:rsidRDefault="00773DF9" w:rsidP="00773DF9">
      <w:pPr>
        <w:pStyle w:val="BodyText"/>
        <w:keepNext/>
      </w:pPr>
      <w:r w:rsidRPr="0064776E">
        <w:t>Schools must:</w:t>
      </w:r>
    </w:p>
    <w:p w14:paraId="00B7CBD6" w14:textId="77777777" w:rsidR="00773DF9" w:rsidRPr="0064776E" w:rsidRDefault="00773DF9" w:rsidP="00773DF9">
      <w:pPr>
        <w:pStyle w:val="BodyText"/>
      </w:pPr>
      <w:r w:rsidRPr="0064776E">
        <w:t xml:space="preserve">Consider terminating the </w:t>
      </w:r>
      <w:hyperlink r:id="rId42" w:history="1">
        <w:r w:rsidRPr="0064776E">
          <w:rPr>
            <w:rStyle w:val="Hyperlink"/>
            <w:rFonts w:eastAsia="Baskerville Old Face" w:cs="Times New Roman"/>
          </w:rPr>
          <w:t>ISP Homestay Responsibility Agreement</w:t>
        </w:r>
      </w:hyperlink>
      <w:r w:rsidRPr="0064776E">
        <w:t xml:space="preserve"> (the Agreement) if the homestay provider commits a breach of the Agreement – refer to School Termination Rights in the ISP Homestay Responsibility Agreement for justifications. </w:t>
      </w:r>
    </w:p>
    <w:p w14:paraId="26137443" w14:textId="77777777" w:rsidR="00773DF9" w:rsidRPr="0064776E" w:rsidRDefault="00773DF9" w:rsidP="00773DF9">
      <w:pPr>
        <w:pStyle w:val="BodyText"/>
      </w:pPr>
      <w:r w:rsidRPr="0064776E">
        <w:t>Schools should:</w:t>
      </w:r>
    </w:p>
    <w:p w14:paraId="535FE590" w14:textId="14851045" w:rsidR="00773DF9" w:rsidRPr="0064776E" w:rsidRDefault="00773DF9" w:rsidP="00773DF9">
      <w:pPr>
        <w:pStyle w:val="ListBullet"/>
      </w:pPr>
      <w:r w:rsidRPr="0064776E">
        <w:t xml:space="preserve">send the homestay provider a letter advising why they may no longer be able to provide homestay related services in any Victorian government school and that the impending termination is open to </w:t>
      </w:r>
      <w:proofErr w:type="gramStart"/>
      <w:r w:rsidRPr="0064776E">
        <w:t>complaint</w:t>
      </w:r>
      <w:proofErr w:type="gramEnd"/>
    </w:p>
    <w:p w14:paraId="20F6A5A3" w14:textId="2016B10E" w:rsidR="00773DF9" w:rsidRPr="0064776E" w:rsidRDefault="00773DF9" w:rsidP="00773DF9">
      <w:pPr>
        <w:pStyle w:val="ListBullet"/>
      </w:pPr>
      <w:r w:rsidRPr="0064776E">
        <w:t xml:space="preserve">advise the homestay provider that they can complain about a possible termination decision and should contact the school principal in the first </w:t>
      </w:r>
      <w:proofErr w:type="gramStart"/>
      <w:r w:rsidRPr="0064776E">
        <w:t>instance</w:t>
      </w:r>
      <w:proofErr w:type="gramEnd"/>
    </w:p>
    <w:p w14:paraId="313D119E" w14:textId="0A6DEDB6" w:rsidR="00773DF9" w:rsidRPr="0064776E" w:rsidRDefault="00773DF9" w:rsidP="00773DF9">
      <w:pPr>
        <w:pStyle w:val="ListBullet"/>
      </w:pPr>
      <w:r w:rsidRPr="0064776E">
        <w:t xml:space="preserve">refer the homestay provider to the </w:t>
      </w:r>
      <w:hyperlink r:id="rId43" w:history="1">
        <w:r w:rsidRPr="0064776E">
          <w:rPr>
            <w:rStyle w:val="Hyperlink"/>
          </w:rPr>
          <w:t>IED Complaints and Appeals Process Guide</w:t>
        </w:r>
      </w:hyperlink>
      <w:r w:rsidRPr="008565E6">
        <w:rPr>
          <w:rStyle w:val="Hyperlink"/>
          <w:color w:val="auto"/>
          <w:u w:val="none"/>
        </w:rPr>
        <w:t xml:space="preserve"> if </w:t>
      </w:r>
      <w:r w:rsidRPr="008565E6">
        <w:t>t</w:t>
      </w:r>
      <w:r w:rsidRPr="0064776E">
        <w:t>he school principal upholds the decision to terminate the homestay provider</w:t>
      </w:r>
      <w:r w:rsidRPr="008565E6">
        <w:t xml:space="preserve">. </w:t>
      </w:r>
      <w:r w:rsidRPr="0064776E">
        <w:t>This guide provides an overview of the steps that homestay providers can take to deal with complaints and appeals relating to the International Student Program (ISP)</w:t>
      </w:r>
    </w:p>
    <w:p w14:paraId="0ED9A51B" w14:textId="36451D62" w:rsidR="00773DF9" w:rsidRPr="0064776E" w:rsidRDefault="00773DF9" w:rsidP="00773DF9">
      <w:pPr>
        <w:pStyle w:val="ListBullet"/>
      </w:pPr>
      <w:r w:rsidRPr="0064776E">
        <w:t>send an email to their School Support Officer advising them of the decision</w:t>
      </w:r>
      <w:r>
        <w:t xml:space="preserve"> to </w:t>
      </w:r>
      <w:proofErr w:type="gramStart"/>
      <w:r>
        <w:t>terminate</w:t>
      </w:r>
      <w:proofErr w:type="gramEnd"/>
    </w:p>
    <w:p w14:paraId="4E9FB3F5" w14:textId="502BE4BC" w:rsidR="00773DF9" w:rsidRPr="0064776E" w:rsidRDefault="00773DF9" w:rsidP="00773DF9">
      <w:pPr>
        <w:pStyle w:val="ListBullet"/>
      </w:pPr>
      <w:r w:rsidRPr="0064776E">
        <w:t>advise the homestay provider in writing that their name may be added to a register of terminated homestay providers</w:t>
      </w:r>
      <w:r w:rsidR="00482C0B">
        <w:t>.</w:t>
      </w:r>
    </w:p>
    <w:p w14:paraId="0C9DAF3D" w14:textId="77777777" w:rsidR="00E83152" w:rsidRDefault="00E83152" w:rsidP="00E83152">
      <w:pPr>
        <w:pStyle w:val="ListBullet"/>
        <w:numPr>
          <w:ilvl w:val="0"/>
          <w:numId w:val="0"/>
        </w:numPr>
      </w:pPr>
    </w:p>
    <w:p w14:paraId="054D1FD6" w14:textId="7BEB4AB3" w:rsidR="00773DF9" w:rsidRPr="0064776E" w:rsidRDefault="00773DF9" w:rsidP="00773DF9">
      <w:pPr>
        <w:pStyle w:val="ListBullet"/>
        <w:numPr>
          <w:ilvl w:val="0"/>
          <w:numId w:val="0"/>
        </w:numPr>
        <w:ind w:left="340" w:hanging="340"/>
      </w:pPr>
      <w:r w:rsidRPr="0064776E">
        <w:t xml:space="preserve">IED must: </w:t>
      </w:r>
    </w:p>
    <w:p w14:paraId="7ACB0EF5" w14:textId="77777777" w:rsidR="00773DF9" w:rsidRPr="0064776E" w:rsidRDefault="00773DF9" w:rsidP="004B1AA3">
      <w:pPr>
        <w:pStyle w:val="ListBullet"/>
        <w:numPr>
          <w:ilvl w:val="0"/>
          <w:numId w:val="0"/>
        </w:numPr>
      </w:pPr>
    </w:p>
    <w:p w14:paraId="728EF6BD" w14:textId="1E20E4C5" w:rsidR="00773DF9" w:rsidRDefault="00773DF9" w:rsidP="00773DF9">
      <w:pPr>
        <w:pStyle w:val="ListBullet"/>
      </w:pPr>
      <w:r w:rsidRPr="0064776E">
        <w:t xml:space="preserve">Add the homestay provider to a list of terminated homestay providers. If a terminated homestay provider wishes to reapply to be a homestay provider in the future, they will need to demonstrate to the school how they have remedied the circumstances, which led to their termination. If a homestay provider is re-instated, the school should advise their School Support Officer.   </w:t>
      </w:r>
    </w:p>
    <w:p w14:paraId="38BF6558" w14:textId="6F7EE7C9" w:rsidR="00824774" w:rsidRPr="00550AA5" w:rsidRDefault="00824774" w:rsidP="00D81DBA">
      <w:pPr>
        <w:pStyle w:val="Heading2"/>
      </w:pPr>
      <w:r w:rsidRPr="00550AA5">
        <w:t>Legislation</w:t>
      </w:r>
    </w:p>
    <w:p w14:paraId="219FB03F" w14:textId="77777777" w:rsidR="00145B1D" w:rsidRPr="00550AA5" w:rsidRDefault="00000000" w:rsidP="00D81DBA">
      <w:pPr>
        <w:pStyle w:val="ListBullet"/>
        <w:keepNext/>
        <w:rPr>
          <w:i/>
        </w:rPr>
      </w:pPr>
      <w:hyperlink r:id="rId44" w:history="1">
        <w:r w:rsidR="00145B1D" w:rsidRPr="00550AA5">
          <w:rPr>
            <w:i/>
          </w:rPr>
          <w:t xml:space="preserve">Education Services and Overseas Students Act 2000 </w:t>
        </w:r>
        <w:r w:rsidR="00145B1D" w:rsidRPr="00550AA5">
          <w:t>(</w:t>
        </w:r>
        <w:proofErr w:type="spellStart"/>
        <w:r w:rsidR="00145B1D" w:rsidRPr="00550AA5">
          <w:t>Cth</w:t>
        </w:r>
        <w:proofErr w:type="spellEnd"/>
        <w:r w:rsidR="00145B1D" w:rsidRPr="00550AA5">
          <w:t>)</w:t>
        </w:r>
      </w:hyperlink>
    </w:p>
    <w:p w14:paraId="06391B1C" w14:textId="77777777" w:rsidR="00145B1D" w:rsidRPr="00550AA5" w:rsidRDefault="00000000" w:rsidP="005D5DDC">
      <w:pPr>
        <w:pStyle w:val="ListBullet"/>
        <w:rPr>
          <w:i/>
        </w:rPr>
      </w:pPr>
      <w:hyperlink r:id="rId45" w:history="1">
        <w:r w:rsidR="00145B1D" w:rsidRPr="00550AA5">
          <w:rPr>
            <w:i/>
          </w:rPr>
          <w:t>The National Code of Practice for Providers of Education and Training to Overseas Students 2018</w:t>
        </w:r>
        <w:r w:rsidR="00145B1D" w:rsidRPr="00550AA5">
          <w:t xml:space="preserve"> (</w:t>
        </w:r>
        <w:proofErr w:type="spellStart"/>
        <w:r w:rsidR="00145B1D" w:rsidRPr="00550AA5">
          <w:t>Cth</w:t>
        </w:r>
        <w:proofErr w:type="spellEnd"/>
        <w:r w:rsidR="00145B1D" w:rsidRPr="00550AA5">
          <w:t>)</w:t>
        </w:r>
      </w:hyperlink>
    </w:p>
    <w:p w14:paraId="57D1B9D1" w14:textId="77777777" w:rsidR="00145B1D" w:rsidRPr="00550AA5" w:rsidRDefault="00145B1D" w:rsidP="005D5DDC">
      <w:pPr>
        <w:pStyle w:val="ListBullet"/>
        <w:rPr>
          <w:i/>
        </w:rPr>
      </w:pPr>
      <w:r w:rsidRPr="00550AA5">
        <w:rPr>
          <w:i/>
        </w:rPr>
        <w:t xml:space="preserve">Migration Act 1958 </w:t>
      </w:r>
      <w:r w:rsidRPr="00550AA5">
        <w:t>(</w:t>
      </w:r>
      <w:proofErr w:type="spellStart"/>
      <w:r w:rsidRPr="00550AA5">
        <w:t>Cth</w:t>
      </w:r>
      <w:proofErr w:type="spellEnd"/>
      <w:r w:rsidRPr="00550AA5">
        <w:t>)</w:t>
      </w:r>
    </w:p>
    <w:p w14:paraId="23D26D0E" w14:textId="77777777" w:rsidR="00D01BB8" w:rsidRPr="00550AA5" w:rsidRDefault="00D01BB8" w:rsidP="005D5DDC">
      <w:pPr>
        <w:pStyle w:val="ListBullet"/>
        <w:rPr>
          <w:i/>
        </w:rPr>
      </w:pPr>
      <w:r w:rsidRPr="00550AA5">
        <w:rPr>
          <w:i/>
        </w:rPr>
        <w:t>Education Services for Overseas Students Regulations 2001</w:t>
      </w:r>
      <w:r w:rsidRPr="00550AA5">
        <w:t xml:space="preserve"> (</w:t>
      </w:r>
      <w:proofErr w:type="spellStart"/>
      <w:r w:rsidRPr="00550AA5">
        <w:t>Cth</w:t>
      </w:r>
      <w:proofErr w:type="spellEnd"/>
      <w:r w:rsidRPr="00550AA5">
        <w:t>)</w:t>
      </w:r>
    </w:p>
    <w:p w14:paraId="58CCF17D" w14:textId="77777777" w:rsidR="00027107" w:rsidRPr="00550AA5" w:rsidRDefault="00027107" w:rsidP="00027107">
      <w:pPr>
        <w:pStyle w:val="ListBullet"/>
      </w:pPr>
      <w:r w:rsidRPr="00550AA5">
        <w:rPr>
          <w:i/>
        </w:rPr>
        <w:t>Education and Training Reform Act 2006</w:t>
      </w:r>
      <w:r w:rsidRPr="00550AA5">
        <w:t xml:space="preserve"> (Vic)</w:t>
      </w:r>
    </w:p>
    <w:p w14:paraId="5AAE7BAA" w14:textId="0823D291" w:rsidR="00145B1D" w:rsidRPr="00550AA5" w:rsidRDefault="00145B1D" w:rsidP="005D5DDC">
      <w:pPr>
        <w:pStyle w:val="ListBullet"/>
        <w:rPr>
          <w:i/>
        </w:rPr>
      </w:pPr>
      <w:r w:rsidRPr="00550AA5">
        <w:rPr>
          <w:i/>
        </w:rPr>
        <w:t xml:space="preserve">Ministerial Order </w:t>
      </w:r>
      <w:r w:rsidR="00327387" w:rsidRPr="00550AA5">
        <w:rPr>
          <w:i/>
        </w:rPr>
        <w:t>819 – Fees for Overseas Students in Government Schools</w:t>
      </w:r>
      <w:r w:rsidR="00327387" w:rsidRPr="00550AA5">
        <w:t xml:space="preserve"> (Vic)</w:t>
      </w:r>
    </w:p>
    <w:p w14:paraId="628A029C" w14:textId="77C2FB3B" w:rsidR="00327387" w:rsidRPr="00550AA5" w:rsidRDefault="00327387" w:rsidP="00327387">
      <w:pPr>
        <w:pStyle w:val="ListBullet"/>
      </w:pPr>
      <w:r w:rsidRPr="00550AA5">
        <w:rPr>
          <w:i/>
        </w:rPr>
        <w:t xml:space="preserve">Ministerial Order </w:t>
      </w:r>
      <w:r w:rsidR="007C1A21" w:rsidRPr="00550AA5">
        <w:rPr>
          <w:i/>
        </w:rPr>
        <w:t>1359</w:t>
      </w:r>
      <w:r w:rsidRPr="00550AA5">
        <w:rPr>
          <w:i/>
        </w:rPr>
        <w:t xml:space="preserve"> – Child Safe Standards</w:t>
      </w:r>
      <w:r w:rsidRPr="00550AA5">
        <w:t xml:space="preserve"> (Vic)</w:t>
      </w:r>
    </w:p>
    <w:p w14:paraId="1D8E233B" w14:textId="6E6D6011" w:rsidR="00145B1D" w:rsidRPr="00550AA5" w:rsidRDefault="00145B1D" w:rsidP="005D5DDC">
      <w:pPr>
        <w:pStyle w:val="ListBullet"/>
      </w:pPr>
      <w:r w:rsidRPr="00550AA5">
        <w:t>VRQA Guidelines for the Enrolment of Oversea</w:t>
      </w:r>
      <w:r w:rsidR="00CF25AC" w:rsidRPr="00550AA5">
        <w:t>s Students Aged Under 18 Years</w:t>
      </w:r>
      <w:r w:rsidRPr="00550AA5">
        <w:t xml:space="preserve"> </w:t>
      </w:r>
    </w:p>
    <w:p w14:paraId="005FCAEB" w14:textId="0762DAB9" w:rsidR="00D9063F" w:rsidRPr="00550AA5" w:rsidRDefault="005F3F71" w:rsidP="00D9063F">
      <w:pPr>
        <w:pStyle w:val="Heading2"/>
      </w:pPr>
      <w:r w:rsidRPr="00550AA5">
        <w:t xml:space="preserve">Related </w:t>
      </w:r>
      <w:r w:rsidR="00027107" w:rsidRPr="00550AA5">
        <w:t>d</w:t>
      </w:r>
      <w:r w:rsidR="00D9063F" w:rsidRPr="00550AA5">
        <w:t>ocuments</w:t>
      </w:r>
    </w:p>
    <w:p w14:paraId="6F5FA85C" w14:textId="1705283A" w:rsidR="00CD7D3B" w:rsidRPr="00550AA5" w:rsidRDefault="00000000" w:rsidP="005D5DDC">
      <w:pPr>
        <w:pStyle w:val="ListBullet"/>
      </w:pPr>
      <w:hyperlink r:id="rId46" w:history="1">
        <w:r w:rsidR="00CD7D3B" w:rsidRPr="00550AA5">
          <w:rPr>
            <w:rStyle w:val="Hyperlink"/>
          </w:rPr>
          <w:t>Complaints and Appeals Process Guide</w:t>
        </w:r>
      </w:hyperlink>
    </w:p>
    <w:p w14:paraId="75F8467A" w14:textId="0057962E" w:rsidR="007A3992" w:rsidRPr="00550AA5" w:rsidRDefault="00000000" w:rsidP="005D5DDC">
      <w:pPr>
        <w:pStyle w:val="ListBullet"/>
      </w:pPr>
      <w:hyperlink r:id="rId47" w:history="1">
        <w:r w:rsidR="007A3992" w:rsidRPr="00550AA5">
          <w:rPr>
            <w:rStyle w:val="Hyperlink"/>
          </w:rPr>
          <w:t xml:space="preserve">ISP </w:t>
        </w:r>
        <w:r w:rsidR="00DD2C40" w:rsidRPr="00550AA5">
          <w:rPr>
            <w:rStyle w:val="Hyperlink"/>
          </w:rPr>
          <w:t>Accommodation and Welfare Policy</w:t>
        </w:r>
      </w:hyperlink>
    </w:p>
    <w:p w14:paraId="34127A66" w14:textId="03EE0ABF" w:rsidR="00327387" w:rsidRPr="00550AA5" w:rsidRDefault="00000000" w:rsidP="005D5DDC">
      <w:pPr>
        <w:pStyle w:val="ListBullet"/>
      </w:pPr>
      <w:hyperlink r:id="rId48" w:history="1">
        <w:r w:rsidR="00327387" w:rsidRPr="00550AA5">
          <w:rPr>
            <w:rStyle w:val="Hyperlink"/>
          </w:rPr>
          <w:t>ISP Homestay Policy</w:t>
        </w:r>
      </w:hyperlink>
    </w:p>
    <w:p w14:paraId="50B49D7F" w14:textId="33A47A25" w:rsidR="00B46A8D" w:rsidRPr="00550AA5" w:rsidRDefault="00000000" w:rsidP="005D5DDC">
      <w:pPr>
        <w:pStyle w:val="ListBullet"/>
      </w:pPr>
      <w:hyperlink r:id="rId49" w:history="1">
        <w:r w:rsidR="00B46A8D" w:rsidRPr="00550AA5">
          <w:rPr>
            <w:rStyle w:val="Hyperlink"/>
          </w:rPr>
          <w:t>ISP Admissions and Enrolment Policy</w:t>
        </w:r>
      </w:hyperlink>
    </w:p>
    <w:p w14:paraId="2644AD65" w14:textId="13BA5C55" w:rsidR="007A3992" w:rsidRPr="00550AA5" w:rsidRDefault="00000000" w:rsidP="005D5DDC">
      <w:pPr>
        <w:pStyle w:val="ListBullet"/>
      </w:pPr>
      <w:hyperlink r:id="rId50" w:history="1">
        <w:r w:rsidR="00A94902" w:rsidRPr="00550AA5">
          <w:rPr>
            <w:rStyle w:val="Hyperlink"/>
          </w:rPr>
          <w:t xml:space="preserve">ISP </w:t>
        </w:r>
        <w:r w:rsidR="007A3992" w:rsidRPr="00550AA5">
          <w:rPr>
            <w:rStyle w:val="Hyperlink"/>
          </w:rPr>
          <w:t xml:space="preserve">Homestay Profile </w:t>
        </w:r>
        <w:r w:rsidR="00A94902" w:rsidRPr="00550AA5">
          <w:rPr>
            <w:rStyle w:val="Hyperlink"/>
          </w:rPr>
          <w:t>Form</w:t>
        </w:r>
      </w:hyperlink>
    </w:p>
    <w:p w14:paraId="7D6978AF" w14:textId="116A1BE4" w:rsidR="007A3992" w:rsidRPr="00550AA5" w:rsidRDefault="00000000" w:rsidP="005D5DDC">
      <w:pPr>
        <w:pStyle w:val="ListBullet"/>
      </w:pPr>
      <w:hyperlink r:id="rId51" w:history="1">
        <w:r w:rsidR="00F9574B" w:rsidRPr="00550AA5">
          <w:rPr>
            <w:rStyle w:val="Hyperlink"/>
          </w:rPr>
          <w:t>ISP Homestay Responsibility Agreement</w:t>
        </w:r>
      </w:hyperlink>
      <w:r w:rsidR="00F9574B" w:rsidRPr="00550AA5" w:rsidDel="00F9574B">
        <w:t xml:space="preserve"> </w:t>
      </w:r>
    </w:p>
    <w:p w14:paraId="5906E5A2" w14:textId="77777777" w:rsidR="00F9574B" w:rsidRPr="00550AA5" w:rsidRDefault="00000000" w:rsidP="005D5DDC">
      <w:pPr>
        <w:pStyle w:val="ListBullet"/>
      </w:pPr>
      <w:hyperlink r:id="rId52" w:history="1">
        <w:r w:rsidR="00F9574B" w:rsidRPr="00550AA5">
          <w:rPr>
            <w:rStyle w:val="Hyperlink"/>
          </w:rPr>
          <w:t>ISP Written Agreement</w:t>
        </w:r>
      </w:hyperlink>
    </w:p>
    <w:p w14:paraId="02B7C118" w14:textId="05F54F62" w:rsidR="008A428B" w:rsidRPr="00550AA5" w:rsidRDefault="00000000" w:rsidP="009F2A8A">
      <w:pPr>
        <w:pStyle w:val="ListBullet"/>
      </w:pPr>
      <w:hyperlink r:id="rId53" w:history="1">
        <w:r w:rsidR="008A428B" w:rsidRPr="00550AA5">
          <w:rPr>
            <w:rStyle w:val="Hyperlink"/>
          </w:rPr>
          <w:t>Withdrawal Form</w:t>
        </w:r>
      </w:hyperlink>
    </w:p>
    <w:p w14:paraId="25E62C75" w14:textId="196D8D79" w:rsidR="00D9063F" w:rsidRPr="00550AA5" w:rsidRDefault="00000000" w:rsidP="009F2A8A">
      <w:pPr>
        <w:pStyle w:val="ListBullet"/>
        <w:rPr>
          <w:rStyle w:val="Hyperlink"/>
          <w:color w:val="404040" w:themeColor="text1" w:themeTint="BF"/>
          <w:u w:val="none"/>
        </w:rPr>
      </w:pPr>
      <w:hyperlink r:id="rId54" w:history="1">
        <w:r w:rsidR="008A428B" w:rsidRPr="00550AA5">
          <w:rPr>
            <w:rStyle w:val="Hyperlink"/>
          </w:rPr>
          <w:t>Welfare Provision Change Form</w:t>
        </w:r>
      </w:hyperlink>
    </w:p>
    <w:p w14:paraId="335B5DDD" w14:textId="2776AA85" w:rsidR="00D1241B" w:rsidRPr="00154F76" w:rsidRDefault="00000000" w:rsidP="00D1241B">
      <w:pPr>
        <w:pStyle w:val="ListBullet"/>
      </w:pPr>
      <w:hyperlink r:id="rId55" w:history="1">
        <w:r w:rsidR="00D1241B" w:rsidRPr="00154F76">
          <w:rPr>
            <w:rStyle w:val="Hyperlink"/>
          </w:rPr>
          <w:t>ISP Independent Living Assessment Checklist</w:t>
        </w:r>
      </w:hyperlink>
    </w:p>
    <w:p w14:paraId="0A445C2C" w14:textId="271BDB0A" w:rsidR="00D9063F" w:rsidRPr="00550AA5" w:rsidRDefault="00D9063F" w:rsidP="00D9063F">
      <w:pPr>
        <w:pStyle w:val="Heading2"/>
      </w:pPr>
      <w:r w:rsidRPr="00550AA5">
        <w:t xml:space="preserve">Related </w:t>
      </w:r>
      <w:r w:rsidR="00027107" w:rsidRPr="00550AA5">
        <w:t>p</w:t>
      </w:r>
      <w:r w:rsidRPr="00550AA5">
        <w:t>rocedures</w:t>
      </w:r>
    </w:p>
    <w:p w14:paraId="7B90CB63" w14:textId="5CF876DE" w:rsidR="00D9063F" w:rsidRPr="00550AA5" w:rsidRDefault="00000000" w:rsidP="005D5DDC">
      <w:pPr>
        <w:pStyle w:val="ListBullet"/>
      </w:pPr>
      <w:hyperlink r:id="rId56" w:history="1">
        <w:r w:rsidR="00B46A8D" w:rsidRPr="00550AA5">
          <w:rPr>
            <w:rStyle w:val="Hyperlink"/>
          </w:rPr>
          <w:t>ISP Admissions and Enrolment Procedure</w:t>
        </w:r>
      </w:hyperlink>
    </w:p>
    <w:p w14:paraId="7CD79923" w14:textId="66E2641A" w:rsidR="00D9063F" w:rsidRPr="00550AA5" w:rsidRDefault="00D9063F" w:rsidP="00D9063F">
      <w:pPr>
        <w:pStyle w:val="Heading2"/>
      </w:pPr>
      <w:r w:rsidRPr="00550AA5">
        <w:t xml:space="preserve">Supporting </w:t>
      </w:r>
      <w:r w:rsidR="00027107" w:rsidRPr="00550AA5">
        <w:t>i</w:t>
      </w:r>
      <w:r w:rsidRPr="00550AA5">
        <w:t xml:space="preserve">nformation / </w:t>
      </w:r>
      <w:r w:rsidR="00027107" w:rsidRPr="00550AA5">
        <w:t>w</w:t>
      </w:r>
      <w:r w:rsidRPr="00550AA5">
        <w:t>ebsites</w:t>
      </w:r>
    </w:p>
    <w:p w14:paraId="0E82844F" w14:textId="3EACF4D8" w:rsidR="008A428B" w:rsidRPr="00550AA5" w:rsidRDefault="00000000" w:rsidP="00D81DBA">
      <w:pPr>
        <w:pStyle w:val="ListBullet"/>
        <w:rPr>
          <w:rStyle w:val="Hyperlink"/>
        </w:rPr>
      </w:pPr>
      <w:hyperlink r:id="rId57" w:history="1">
        <w:r w:rsidR="008A428B" w:rsidRPr="00550AA5">
          <w:rPr>
            <w:rStyle w:val="Hyperlink"/>
          </w:rPr>
          <w:t>WWCC Status Checker</w:t>
        </w:r>
      </w:hyperlink>
    </w:p>
    <w:p w14:paraId="7AE256EA" w14:textId="77777777" w:rsidR="00096B27" w:rsidRPr="00550AA5" w:rsidRDefault="00096B27" w:rsidP="00096B27">
      <w:pPr>
        <w:pStyle w:val="Heading2"/>
      </w:pPr>
      <w:r w:rsidRPr="00550AA5">
        <w:t>Definitions</w:t>
      </w:r>
    </w:p>
    <w:p w14:paraId="7F7815D1" w14:textId="5A9CC47F" w:rsidR="00A91A02" w:rsidRPr="00550AA5" w:rsidRDefault="00A91A02" w:rsidP="005D5DDC">
      <w:pPr>
        <w:pStyle w:val="ListBullet"/>
      </w:pPr>
      <w:r w:rsidRPr="00550AA5">
        <w:rPr>
          <w:b/>
        </w:rPr>
        <w:t>DE (IED)</w:t>
      </w:r>
      <w:r w:rsidRPr="00550AA5">
        <w:t xml:space="preserve"> – Department of Education</w:t>
      </w:r>
      <w:r w:rsidR="00237877">
        <w:t xml:space="preserve"> </w:t>
      </w:r>
      <w:r w:rsidRPr="00550AA5">
        <w:t>– International Education Division. IED is the division in the Department of Education that administers the International Student Program</w:t>
      </w:r>
      <w:r w:rsidR="001C31A0" w:rsidRPr="00550AA5">
        <w:t xml:space="preserve"> (ISP)</w:t>
      </w:r>
      <w:r w:rsidRPr="00550AA5">
        <w:t xml:space="preserve"> in Victorian government schools. IED is not a separate entity to DE. DE is the CRICOS</w:t>
      </w:r>
      <w:r w:rsidR="001C31A0" w:rsidRPr="00550AA5">
        <w:t>-</w:t>
      </w:r>
      <w:r w:rsidRPr="00550AA5">
        <w:t>registered provider.</w:t>
      </w:r>
    </w:p>
    <w:p w14:paraId="3C61A823" w14:textId="0F44C015" w:rsidR="00324F16" w:rsidRPr="00550AA5" w:rsidRDefault="00324F16" w:rsidP="00324F16">
      <w:pPr>
        <w:pStyle w:val="ListBullet"/>
      </w:pPr>
      <w:r w:rsidRPr="00550AA5">
        <w:rPr>
          <w:b/>
        </w:rPr>
        <w:t xml:space="preserve">International </w:t>
      </w:r>
      <w:r w:rsidR="008043AE" w:rsidRPr="00550AA5">
        <w:rPr>
          <w:b/>
        </w:rPr>
        <w:t>s</w:t>
      </w:r>
      <w:r w:rsidR="00A91A02" w:rsidRPr="00550AA5">
        <w:rPr>
          <w:b/>
        </w:rPr>
        <w:t>tudent</w:t>
      </w:r>
      <w:r w:rsidRPr="00550AA5">
        <w:rPr>
          <w:b/>
        </w:rPr>
        <w:t xml:space="preserve"> (student)</w:t>
      </w:r>
      <w:r w:rsidRPr="00550AA5">
        <w:t xml:space="preserve"> – a student par</w:t>
      </w:r>
      <w:r w:rsidR="00FB1CD5" w:rsidRPr="00550AA5">
        <w:t xml:space="preserve">ticipating in the ISP under </w:t>
      </w:r>
      <w:r w:rsidRPr="00550AA5">
        <w:t xml:space="preserve">a subclass 500 Student </w:t>
      </w:r>
      <w:r w:rsidR="00CB2B3A" w:rsidRPr="00550AA5">
        <w:t>–</w:t>
      </w:r>
      <w:r w:rsidRPr="00550AA5">
        <w:t xml:space="preserve">Schools visa </w:t>
      </w:r>
      <w:r w:rsidR="001C31A0" w:rsidRPr="00550AA5">
        <w:t>who has</w:t>
      </w:r>
      <w:r w:rsidRPr="00550AA5">
        <w:t xml:space="preserve"> been issued a Confirmation of Appropriate Accommodation and Welfare (CAAW) Letter. </w:t>
      </w:r>
    </w:p>
    <w:p w14:paraId="4363BF2E" w14:textId="207599DF" w:rsidR="0058036E" w:rsidRPr="00550AA5" w:rsidRDefault="0058036E" w:rsidP="0058036E">
      <w:pPr>
        <w:pStyle w:val="ListBullet"/>
      </w:pPr>
      <w:r w:rsidRPr="00550AA5">
        <w:rPr>
          <w:b/>
        </w:rPr>
        <w:t>School staff</w:t>
      </w:r>
      <w:r w:rsidRPr="00550AA5">
        <w:t xml:space="preserve"> </w:t>
      </w:r>
      <w:r w:rsidR="00237877" w:rsidRPr="00550AA5">
        <w:t>–</w:t>
      </w:r>
      <w:r w:rsidRPr="00550AA5">
        <w:t xml:space="preserve"> employees of schools, for example – International Student Coordinator, Homestay Coordinator, Head of Department, </w:t>
      </w:r>
      <w:r w:rsidR="001C31A0" w:rsidRPr="00550AA5">
        <w:t>deputy principal</w:t>
      </w:r>
      <w:r w:rsidRPr="00550AA5">
        <w:t xml:space="preserve">, and </w:t>
      </w:r>
      <w:r w:rsidR="001C31A0" w:rsidRPr="00550AA5">
        <w:t>principal</w:t>
      </w:r>
      <w:r w:rsidRPr="00550AA5">
        <w:t>.</w:t>
      </w:r>
    </w:p>
    <w:p w14:paraId="51783C47" w14:textId="76A3806B" w:rsidR="00766495" w:rsidRPr="00550AA5" w:rsidRDefault="00766495" w:rsidP="00766495">
      <w:pPr>
        <w:pStyle w:val="ListBullet"/>
      </w:pPr>
      <w:r w:rsidRPr="00550AA5">
        <w:rPr>
          <w:b/>
        </w:rPr>
        <w:t>Homestay</w:t>
      </w:r>
      <w:r w:rsidRPr="00550AA5">
        <w:t xml:space="preserve"> – international student accommodation arranged by schools where DE (IED) is responsible for the welfare of the student at all times, including outside school hours.</w:t>
      </w:r>
    </w:p>
    <w:p w14:paraId="563EF081" w14:textId="0D1A54D5" w:rsidR="00766495" w:rsidRPr="00550AA5" w:rsidRDefault="00766495" w:rsidP="00766495">
      <w:pPr>
        <w:pStyle w:val="ListBullet"/>
        <w:rPr>
          <w:b/>
        </w:rPr>
      </w:pPr>
      <w:r w:rsidRPr="00550AA5">
        <w:rPr>
          <w:b/>
        </w:rPr>
        <w:t xml:space="preserve">Homestay provider </w:t>
      </w:r>
      <w:r w:rsidR="00863614" w:rsidRPr="00550AA5">
        <w:t>–</w:t>
      </w:r>
      <w:r w:rsidR="001C31A0" w:rsidRPr="00550AA5">
        <w:rPr>
          <w:b/>
        </w:rPr>
        <w:t xml:space="preserve"> </w:t>
      </w:r>
      <w:r w:rsidRPr="00550AA5">
        <w:t>typically a member of the school community</w:t>
      </w:r>
      <w:r w:rsidR="00237877">
        <w:t xml:space="preserve"> </w:t>
      </w:r>
      <w:r w:rsidRPr="00550AA5">
        <w:t>and refers to the provision of homestay services to an international student. Homestay is a term used to describe full board accommodation offered by a family, a couple</w:t>
      </w:r>
      <w:r w:rsidR="007F0559" w:rsidRPr="00550AA5">
        <w:t>,</w:t>
      </w:r>
      <w:r w:rsidRPr="00550AA5">
        <w:t xml:space="preserve"> or a single person for which a fee is charged. Homestay services include the provision of accommodation, meals, </w:t>
      </w:r>
      <w:r w:rsidR="004B1AA3" w:rsidRPr="00550AA5">
        <w:t>facilities,</w:t>
      </w:r>
      <w:r w:rsidRPr="00550AA5">
        <w:t xml:space="preserve"> and utilities.</w:t>
      </w:r>
    </w:p>
    <w:p w14:paraId="019E5AE2" w14:textId="75C226F2" w:rsidR="00D9063F" w:rsidRPr="00550AA5" w:rsidRDefault="00D9063F" w:rsidP="00274429">
      <w:pPr>
        <w:pStyle w:val="Heading2"/>
      </w:pPr>
      <w:r w:rsidRPr="00550AA5">
        <w:t xml:space="preserve">Contact and </w:t>
      </w:r>
      <w:r w:rsidR="00027107" w:rsidRPr="00550AA5">
        <w:t>m</w:t>
      </w:r>
      <w:r w:rsidRPr="00550AA5">
        <w:t xml:space="preserve">aintenance </w:t>
      </w:r>
      <w:r w:rsidR="00027107" w:rsidRPr="00550AA5">
        <w:t>o</w:t>
      </w:r>
      <w:r w:rsidRPr="00550AA5">
        <w:t>fficer</w:t>
      </w:r>
    </w:p>
    <w:p w14:paraId="5339883B" w14:textId="558A7EF1" w:rsidR="007C047C" w:rsidRPr="00550AA5" w:rsidRDefault="00F9574B" w:rsidP="00274429">
      <w:pPr>
        <w:pStyle w:val="TableText"/>
        <w:keepNext/>
      </w:pPr>
      <w:r w:rsidRPr="00550AA5">
        <w:t xml:space="preserve">Manager, School Support </w:t>
      </w:r>
      <w:r w:rsidR="001D373D" w:rsidRPr="00550AA5">
        <w:t>Unit</w:t>
      </w:r>
    </w:p>
    <w:p w14:paraId="33112FF2" w14:textId="44D8FB9D" w:rsidR="00B46A8D" w:rsidRPr="00550AA5" w:rsidRDefault="00B46A8D" w:rsidP="00274429">
      <w:pPr>
        <w:pStyle w:val="TableText"/>
        <w:keepNext/>
      </w:pPr>
      <w:r w:rsidRPr="00550AA5">
        <w:t>International Education Division</w:t>
      </w:r>
    </w:p>
    <w:p w14:paraId="35693853" w14:textId="54D008F7" w:rsidR="00B46A8D" w:rsidRPr="00550AA5" w:rsidRDefault="00B46A8D" w:rsidP="00274429">
      <w:pPr>
        <w:pStyle w:val="TableText"/>
        <w:keepNext/>
      </w:pPr>
      <w:r w:rsidRPr="00550AA5">
        <w:t>Department of Education</w:t>
      </w:r>
    </w:p>
    <w:p w14:paraId="34F8369E" w14:textId="77777777" w:rsidR="00FB0D4C" w:rsidRPr="00550AA5" w:rsidRDefault="00FB0D4C" w:rsidP="00FB0D4C">
      <w:pPr>
        <w:pStyle w:val="Authorisationtext"/>
        <w:shd w:val="clear" w:color="auto" w:fill="auto"/>
      </w:pPr>
      <w:r w:rsidRPr="00550AA5">
        <w:t>Level 28, 80 Collins Street, Melbourne, Victoria 3000</w:t>
      </w:r>
    </w:p>
    <w:p w14:paraId="16EA548E" w14:textId="43B522E1" w:rsidR="00B46A8D" w:rsidRPr="00550AA5" w:rsidRDefault="00B46A8D" w:rsidP="00274429">
      <w:pPr>
        <w:pStyle w:val="TableText"/>
        <w:keepNext/>
      </w:pPr>
      <w:r w:rsidRPr="00550AA5">
        <w:t xml:space="preserve">Email: </w:t>
      </w:r>
      <w:hyperlink r:id="rId58" w:history="1">
        <w:r w:rsidR="00895632" w:rsidRPr="00550AA5">
          <w:rPr>
            <w:rStyle w:val="Hyperlink"/>
          </w:rPr>
          <w:t>international.school.support@education.vic.gov.au</w:t>
        </w:r>
      </w:hyperlink>
      <w:r w:rsidRPr="00550AA5">
        <w:t xml:space="preserve"> </w:t>
      </w:r>
    </w:p>
    <w:p w14:paraId="36BA8A01" w14:textId="79523A28" w:rsidR="00145B1D" w:rsidRPr="00550AA5" w:rsidRDefault="00145B1D" w:rsidP="00B46A8D">
      <w:pPr>
        <w:pStyle w:val="TableText"/>
      </w:pPr>
      <w:r w:rsidRPr="00550AA5">
        <w:t xml:space="preserve">Phone: </w:t>
      </w:r>
      <w:r w:rsidR="00896D05" w:rsidRPr="00550AA5">
        <w:t xml:space="preserve">+61 </w:t>
      </w:r>
      <w:r w:rsidRPr="00550AA5">
        <w:t>3 7022 1000</w:t>
      </w:r>
    </w:p>
    <w:p w14:paraId="2D4D079B" w14:textId="00DA592D" w:rsidR="00EE2E05" w:rsidRPr="00550AA5" w:rsidRDefault="00EE2E05" w:rsidP="0059753A">
      <w:pPr>
        <w:pStyle w:val="Heading2"/>
        <w:numPr>
          <w:ilvl w:val="1"/>
          <w:numId w:val="9"/>
        </w:numPr>
        <w:shd w:val="clear" w:color="auto" w:fill="F2F2F2" w:themeFill="background1" w:themeFillShade="F2"/>
      </w:pPr>
      <w:r w:rsidRPr="00550AA5">
        <w:lastRenderedPageBreak/>
        <w:t>Authorised</w:t>
      </w:r>
    </w:p>
    <w:p w14:paraId="7F298478" w14:textId="75151783" w:rsidR="00EE2E05" w:rsidRPr="00550AA5" w:rsidRDefault="00EE2E05" w:rsidP="00274429">
      <w:pPr>
        <w:pStyle w:val="Authorisationtext"/>
      </w:pPr>
    </w:p>
    <w:p w14:paraId="348B3EFA" w14:textId="1B007665" w:rsidR="00EE2E05" w:rsidRPr="00550AA5" w:rsidRDefault="00EE2E05" w:rsidP="00274429">
      <w:pPr>
        <w:pStyle w:val="Authorisationtext"/>
      </w:pPr>
      <w:r w:rsidRPr="00550AA5">
        <w:t>Executive Director, International Education Division</w:t>
      </w:r>
    </w:p>
    <w:p w14:paraId="5CFBBB02" w14:textId="77777777" w:rsidR="00EE2E05" w:rsidRPr="00550AA5" w:rsidRDefault="00EE2E05" w:rsidP="00274429">
      <w:pPr>
        <w:pStyle w:val="Authorisationtext"/>
      </w:pPr>
    </w:p>
    <w:p w14:paraId="27DD6D75" w14:textId="31E1E888" w:rsidR="008A7A54" w:rsidRDefault="00EE2E05" w:rsidP="00274429">
      <w:pPr>
        <w:pStyle w:val="Authorisationtext"/>
      </w:pPr>
      <w:r w:rsidRPr="00550AA5">
        <w:rPr>
          <w:b/>
        </w:rPr>
        <w:t>Date of authorisation</w:t>
      </w:r>
      <w:r w:rsidRPr="00550AA5">
        <w:t>:</w:t>
      </w:r>
      <w:r w:rsidR="00585DF7">
        <w:tab/>
        <w:t>26/04/2023</w:t>
      </w:r>
    </w:p>
    <w:p w14:paraId="404232CA" w14:textId="136ABC95" w:rsidR="00EE2E05" w:rsidRPr="00AD2439" w:rsidRDefault="008A7A54" w:rsidP="00274429">
      <w:pPr>
        <w:pStyle w:val="Authorisationtext"/>
      </w:pPr>
      <w:r w:rsidRPr="00585DF7">
        <w:rPr>
          <w:b/>
          <w:bCs/>
        </w:rPr>
        <w:t xml:space="preserve">Date </w:t>
      </w:r>
      <w:r w:rsidR="00585DF7" w:rsidRPr="00585DF7">
        <w:rPr>
          <w:b/>
          <w:bCs/>
        </w:rPr>
        <w:t>last reviewed:</w:t>
      </w:r>
      <w:r w:rsidR="00585DF7">
        <w:t xml:space="preserve"> </w:t>
      </w:r>
      <w:r w:rsidR="00EE2E05" w:rsidRPr="00550AA5">
        <w:tab/>
      </w:r>
      <w:proofErr w:type="gramStart"/>
      <w:r w:rsidR="00FC3A71">
        <w:t>24/01/2024</w:t>
      </w:r>
      <w:proofErr w:type="gramEnd"/>
    </w:p>
    <w:p w14:paraId="0C05DF99" w14:textId="44BB35F5" w:rsidR="002A7C68" w:rsidRDefault="00EE2E05" w:rsidP="00AE1C83">
      <w:pPr>
        <w:pStyle w:val="Authorisationtext"/>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F64D6F">
        <w:t xml:space="preserve">every </w:t>
      </w:r>
      <w:r w:rsidR="00F9574B">
        <w:t>24</w:t>
      </w:r>
      <w:r w:rsidR="00F64D6F">
        <w:t xml:space="preserve"> months</w:t>
      </w:r>
      <w:r>
        <w:t xml:space="preserve"> </w:t>
      </w:r>
      <w:r w:rsidRPr="00AD2439">
        <w:t xml:space="preserve">or when any changes arise impacting its </w:t>
      </w:r>
      <w:r w:rsidR="00863614">
        <w:tab/>
      </w:r>
      <w:r w:rsidR="00027107">
        <w:tab/>
      </w:r>
      <w:r w:rsidR="00863614">
        <w:tab/>
      </w:r>
      <w:r w:rsidRPr="00AD2439">
        <w:t>currency, including legislative or regulation change.</w:t>
      </w:r>
      <w:bookmarkEnd w:id="0"/>
      <w:bookmarkEnd w:id="1"/>
    </w:p>
    <w:sectPr w:rsidR="002A7C68" w:rsidSect="005311F0">
      <w:footerReference w:type="default" r:id="rId59"/>
      <w:headerReference w:type="first" r:id="rId60"/>
      <w:footerReference w:type="first" r:id="rId61"/>
      <w:pgSz w:w="11900" w:h="16840" w:code="9"/>
      <w:pgMar w:top="720" w:right="720" w:bottom="720" w:left="720" w:header="567" w:footer="7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9D9F" w14:textId="77777777" w:rsidR="005311F0" w:rsidRDefault="005311F0">
      <w:pPr>
        <w:spacing w:line="240" w:lineRule="auto"/>
      </w:pPr>
      <w:r>
        <w:separator/>
      </w:r>
    </w:p>
  </w:endnote>
  <w:endnote w:type="continuationSeparator" w:id="0">
    <w:p w14:paraId="3BB9EDB9" w14:textId="77777777" w:rsidR="005311F0" w:rsidRDefault="005311F0">
      <w:pPr>
        <w:spacing w:line="240" w:lineRule="auto"/>
      </w:pPr>
      <w:r>
        <w:continuationSeparator/>
      </w:r>
    </w:p>
  </w:endnote>
  <w:endnote w:type="continuationNotice" w:id="1">
    <w:p w14:paraId="77EE986B" w14:textId="77777777" w:rsidR="005311F0" w:rsidRDefault="00531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5516" w14:textId="77777777" w:rsidR="00FB0D4C" w:rsidRPr="00394CF6" w:rsidRDefault="00FB0D4C" w:rsidP="00FB0D4C">
    <w:pPr>
      <w:pStyle w:val="Header"/>
      <w:rPr>
        <w:rFonts w:cs="Arial"/>
        <w:color w:val="7F7F7F" w:themeColor="text1" w:themeTint="80"/>
        <w:sz w:val="16"/>
        <w:szCs w:val="16"/>
      </w:rPr>
    </w:pPr>
  </w:p>
  <w:p w14:paraId="51B20DB9" w14:textId="20360B33" w:rsidR="00FB0D4C" w:rsidRPr="00437D5A" w:rsidRDefault="00FB0D4C" w:rsidP="00FB0D4C">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E32173">
      <w:rPr>
        <w:noProof/>
      </w:rPr>
      <w:t>4</w:t>
    </w:r>
    <w:r w:rsidRPr="00437D5A">
      <w:fldChar w:fldCharType="end"/>
    </w:r>
    <w:r w:rsidRPr="00437D5A">
      <w:t xml:space="preserve"> of </w:t>
    </w:r>
    <w:fldSimple w:instr=" NUMPAGES  \* Arabic  \* MERGEFORMAT ">
      <w:r w:rsidR="00E32173">
        <w:rPr>
          <w:noProof/>
        </w:rPr>
        <w:t>5</w:t>
      </w:r>
    </w:fldSimple>
  </w:p>
  <w:p w14:paraId="71795ECD" w14:textId="3B8F34B7" w:rsidR="00FB0D4C" w:rsidRDefault="00FB0D4C" w:rsidP="008043AE">
    <w:pPr>
      <w:pStyle w:val="Footer"/>
      <w:tabs>
        <w:tab w:val="clear" w:pos="10348"/>
        <w:tab w:val="right" w:pos="10460"/>
      </w:tabs>
    </w:pPr>
    <w:r>
      <w:t>Copyright State of Victoria 20</w:t>
    </w:r>
    <w:r w:rsidR="00F9574B">
      <w:t>2</w:t>
    </w:r>
    <w:r w:rsidR="00FC3A71">
      <w:t>4</w:t>
    </w:r>
    <w:r w:rsidR="008043AE">
      <w:tab/>
    </w:r>
    <w:r w:rsidR="008043AE">
      <w:tab/>
      <w:t>Version 1.</w:t>
    </w:r>
    <w:r w:rsidR="00FC3A71">
      <w:t>5</w:t>
    </w:r>
    <w:r w:rsidR="008043AE">
      <w:t xml:space="preserve"> as of</w:t>
    </w:r>
    <w:r w:rsidR="00291645">
      <w:t xml:space="preserve"> </w:t>
    </w:r>
    <w:r w:rsidR="00FC3A71">
      <w:t>24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CEC8" w14:textId="54586DC8" w:rsidR="00D3764A" w:rsidRDefault="00C95A6B" w:rsidP="00AC0C7E">
    <w:pPr>
      <w:pStyle w:val="Footer"/>
      <w:pBdr>
        <w:top w:val="none" w:sz="0" w:space="0" w:color="auto"/>
      </w:pBdr>
    </w:pPr>
    <w:r>
      <w:rPr>
        <w:noProof/>
      </w:rPr>
      <w:drawing>
        <wp:inline distT="0" distB="0" distL="0" distR="0" wp14:anchorId="221345C5" wp14:editId="58684971">
          <wp:extent cx="6624687" cy="7880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1BAB" w14:textId="77777777" w:rsidR="005311F0" w:rsidRDefault="005311F0">
      <w:pPr>
        <w:spacing w:line="240" w:lineRule="auto"/>
      </w:pPr>
      <w:r>
        <w:separator/>
      </w:r>
    </w:p>
  </w:footnote>
  <w:footnote w:type="continuationSeparator" w:id="0">
    <w:p w14:paraId="0EDE07D7" w14:textId="77777777" w:rsidR="005311F0" w:rsidRDefault="005311F0">
      <w:pPr>
        <w:spacing w:line="240" w:lineRule="auto"/>
      </w:pPr>
      <w:r>
        <w:continuationSeparator/>
      </w:r>
    </w:p>
  </w:footnote>
  <w:footnote w:type="continuationNotice" w:id="1">
    <w:p w14:paraId="74931248" w14:textId="77777777" w:rsidR="005311F0" w:rsidRDefault="00531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BF02" w14:textId="6CE9A7F8" w:rsidR="005F7C29" w:rsidRPr="00B367E9" w:rsidRDefault="005F7C29" w:rsidP="006E06A7">
    <w:pPr>
      <w:pStyle w:val="Header"/>
    </w:pPr>
    <w:r>
      <w:rPr>
        <w:noProof/>
        <w:lang w:eastAsia="en-AU"/>
      </w:rPr>
      <w:drawing>
        <wp:anchor distT="0" distB="0" distL="114300" distR="114300" simplePos="0" relativeHeight="251658240" behindDoc="0" locked="0" layoutInCell="1" allowOverlap="1" wp14:anchorId="57DBFD48" wp14:editId="6B8C7457">
          <wp:simplePos x="0" y="0"/>
          <wp:positionH relativeFrom="page">
            <wp:posOffset>19050</wp:posOffset>
          </wp:positionH>
          <wp:positionV relativeFrom="paragraph">
            <wp:posOffset>-180975</wp:posOffset>
          </wp:positionV>
          <wp:extent cx="7543800" cy="1017270"/>
          <wp:effectExtent l="0" t="0" r="0" b="0"/>
          <wp:wrapTopAndBottom/>
          <wp:docPr id="11" name="Picture 11"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92F7401"/>
    <w:multiLevelType w:val="hybridMultilevel"/>
    <w:tmpl w:val="13CA8552"/>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CF25997"/>
    <w:multiLevelType w:val="hybridMultilevel"/>
    <w:tmpl w:val="607CD366"/>
    <w:lvl w:ilvl="0" w:tplc="50AC58D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0" w15:restartNumberingAfterBreak="0">
    <w:nsid w:val="16B60015"/>
    <w:multiLevelType w:val="hybridMultilevel"/>
    <w:tmpl w:val="FC34F91C"/>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0CD7241"/>
    <w:multiLevelType w:val="hybridMultilevel"/>
    <w:tmpl w:val="8CC4B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DC4314"/>
    <w:multiLevelType w:val="multilevel"/>
    <w:tmpl w:val="2C38BA9C"/>
    <w:numStyleLink w:val="BASTCoPList"/>
  </w:abstractNum>
  <w:abstractNum w:abstractNumId="16"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7" w15:restartNumberingAfterBreak="0">
    <w:nsid w:val="4488502C"/>
    <w:multiLevelType w:val="hybridMultilevel"/>
    <w:tmpl w:val="A024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E35908"/>
    <w:multiLevelType w:val="hybridMultilevel"/>
    <w:tmpl w:val="79E6D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BB19E0"/>
    <w:multiLevelType w:val="hybridMultilevel"/>
    <w:tmpl w:val="97F0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0A5299"/>
    <w:multiLevelType w:val="hybridMultilevel"/>
    <w:tmpl w:val="07AA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422F0"/>
    <w:multiLevelType w:val="hybridMultilevel"/>
    <w:tmpl w:val="37D68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04496C"/>
    <w:multiLevelType w:val="hybridMultilevel"/>
    <w:tmpl w:val="E62E2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810D75"/>
    <w:multiLevelType w:val="hybridMultilevel"/>
    <w:tmpl w:val="DE006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F85AAF"/>
    <w:multiLevelType w:val="hybridMultilevel"/>
    <w:tmpl w:val="019C1F6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D39409A"/>
    <w:multiLevelType w:val="multilevel"/>
    <w:tmpl w:val="AC70F576"/>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16cid:durableId="1472402570">
    <w:abstractNumId w:val="3"/>
  </w:num>
  <w:num w:numId="2" w16cid:durableId="1514303673">
    <w:abstractNumId w:val="2"/>
  </w:num>
  <w:num w:numId="3" w16cid:durableId="202639182">
    <w:abstractNumId w:val="1"/>
  </w:num>
  <w:num w:numId="4" w16cid:durableId="447435635">
    <w:abstractNumId w:val="0"/>
  </w:num>
  <w:num w:numId="5" w16cid:durableId="1835607658">
    <w:abstractNumId w:val="9"/>
  </w:num>
  <w:num w:numId="6" w16cid:durableId="1736246009">
    <w:abstractNumId w:val="5"/>
  </w:num>
  <w:num w:numId="7" w16cid:durableId="200748590">
    <w:abstractNumId w:val="12"/>
  </w:num>
  <w:num w:numId="8" w16cid:durableId="185483947">
    <w:abstractNumId w:val="13"/>
  </w:num>
  <w:num w:numId="9" w16cid:durableId="324749584">
    <w:abstractNumId w:val="15"/>
  </w:num>
  <w:num w:numId="10" w16cid:durableId="1283345370">
    <w:abstractNumId w:val="15"/>
  </w:num>
  <w:num w:numId="11" w16cid:durableId="1094937048">
    <w:abstractNumId w:val="25"/>
  </w:num>
  <w:num w:numId="12" w16cid:durableId="2043826850">
    <w:abstractNumId w:val="11"/>
  </w:num>
  <w:num w:numId="13" w16cid:durableId="1276132015">
    <w:abstractNumId w:val="16"/>
  </w:num>
  <w:num w:numId="14" w16cid:durableId="538855210">
    <w:abstractNumId w:val="17"/>
  </w:num>
  <w:num w:numId="15" w16cid:durableId="1314137103">
    <w:abstractNumId w:val="18"/>
  </w:num>
  <w:num w:numId="16" w16cid:durableId="70598536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409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7329166">
    <w:abstractNumId w:val="6"/>
  </w:num>
  <w:num w:numId="19" w16cid:durableId="796799916">
    <w:abstractNumId w:val="10"/>
  </w:num>
  <w:num w:numId="20" w16cid:durableId="2000693495">
    <w:abstractNumId w:val="8"/>
  </w:num>
  <w:num w:numId="21" w16cid:durableId="1428506115">
    <w:abstractNumId w:val="20"/>
  </w:num>
  <w:num w:numId="22" w16cid:durableId="1944413318">
    <w:abstractNumId w:val="25"/>
  </w:num>
  <w:num w:numId="23" w16cid:durableId="135222006">
    <w:abstractNumId w:val="7"/>
  </w:num>
  <w:num w:numId="24" w16cid:durableId="268972533">
    <w:abstractNumId w:val="14"/>
  </w:num>
  <w:num w:numId="25" w16cid:durableId="486558701">
    <w:abstractNumId w:val="21"/>
  </w:num>
  <w:num w:numId="26" w16cid:durableId="754934932">
    <w:abstractNumId w:val="19"/>
  </w:num>
  <w:num w:numId="27" w16cid:durableId="759448339">
    <w:abstractNumId w:val="15"/>
  </w:num>
  <w:num w:numId="28" w16cid:durableId="778375520">
    <w:abstractNumId w:val="24"/>
  </w:num>
  <w:num w:numId="29" w16cid:durableId="448210244">
    <w:abstractNumId w:val="22"/>
  </w:num>
  <w:num w:numId="30" w16cid:durableId="1071738193">
    <w:abstractNumId w:val="4"/>
  </w:num>
  <w:num w:numId="31" w16cid:durableId="153557767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D3D"/>
    <w:rsid w:val="000011D0"/>
    <w:rsid w:val="00002053"/>
    <w:rsid w:val="00003304"/>
    <w:rsid w:val="000040B3"/>
    <w:rsid w:val="00004CAC"/>
    <w:rsid w:val="000057CF"/>
    <w:rsid w:val="00005879"/>
    <w:rsid w:val="000064B9"/>
    <w:rsid w:val="00006CE1"/>
    <w:rsid w:val="00015618"/>
    <w:rsid w:val="00015E89"/>
    <w:rsid w:val="0002348C"/>
    <w:rsid w:val="00027107"/>
    <w:rsid w:val="00027634"/>
    <w:rsid w:val="00027C70"/>
    <w:rsid w:val="000345E5"/>
    <w:rsid w:val="00035AA0"/>
    <w:rsid w:val="00043B6A"/>
    <w:rsid w:val="00044797"/>
    <w:rsid w:val="00046C3C"/>
    <w:rsid w:val="000472C0"/>
    <w:rsid w:val="0006740D"/>
    <w:rsid w:val="00071018"/>
    <w:rsid w:val="00072E91"/>
    <w:rsid w:val="0007359B"/>
    <w:rsid w:val="000739D5"/>
    <w:rsid w:val="00073D72"/>
    <w:rsid w:val="0007427E"/>
    <w:rsid w:val="00074771"/>
    <w:rsid w:val="00074799"/>
    <w:rsid w:val="000779A7"/>
    <w:rsid w:val="00085183"/>
    <w:rsid w:val="000941CB"/>
    <w:rsid w:val="00096B27"/>
    <w:rsid w:val="000A0F59"/>
    <w:rsid w:val="000A184C"/>
    <w:rsid w:val="000A47DB"/>
    <w:rsid w:val="000A5CB8"/>
    <w:rsid w:val="000A703A"/>
    <w:rsid w:val="000A7353"/>
    <w:rsid w:val="000A7380"/>
    <w:rsid w:val="000A7E2E"/>
    <w:rsid w:val="000A7FD1"/>
    <w:rsid w:val="000B5C24"/>
    <w:rsid w:val="000C2E7D"/>
    <w:rsid w:val="000C4367"/>
    <w:rsid w:val="000D10CA"/>
    <w:rsid w:val="000D1B92"/>
    <w:rsid w:val="000D1CB9"/>
    <w:rsid w:val="000D1CC5"/>
    <w:rsid w:val="000D1E35"/>
    <w:rsid w:val="000D20A8"/>
    <w:rsid w:val="000D4548"/>
    <w:rsid w:val="000D485E"/>
    <w:rsid w:val="000D50FB"/>
    <w:rsid w:val="000E3D82"/>
    <w:rsid w:val="000E6AB2"/>
    <w:rsid w:val="000F6699"/>
    <w:rsid w:val="000F76CB"/>
    <w:rsid w:val="00104189"/>
    <w:rsid w:val="0010771A"/>
    <w:rsid w:val="001133BA"/>
    <w:rsid w:val="00115A28"/>
    <w:rsid w:val="00116667"/>
    <w:rsid w:val="001239AD"/>
    <w:rsid w:val="001251B9"/>
    <w:rsid w:val="0012684A"/>
    <w:rsid w:val="001275E9"/>
    <w:rsid w:val="00131FD1"/>
    <w:rsid w:val="001343A1"/>
    <w:rsid w:val="00140EB0"/>
    <w:rsid w:val="0014261D"/>
    <w:rsid w:val="00144386"/>
    <w:rsid w:val="0014588F"/>
    <w:rsid w:val="00145B1D"/>
    <w:rsid w:val="001463E3"/>
    <w:rsid w:val="00151DF1"/>
    <w:rsid w:val="00154F76"/>
    <w:rsid w:val="00160255"/>
    <w:rsid w:val="001609DF"/>
    <w:rsid w:val="00160C9C"/>
    <w:rsid w:val="00165E2E"/>
    <w:rsid w:val="00166C76"/>
    <w:rsid w:val="001967D2"/>
    <w:rsid w:val="00197386"/>
    <w:rsid w:val="001A1A82"/>
    <w:rsid w:val="001A2674"/>
    <w:rsid w:val="001A53D7"/>
    <w:rsid w:val="001A6A61"/>
    <w:rsid w:val="001A6E31"/>
    <w:rsid w:val="001B045B"/>
    <w:rsid w:val="001B62D8"/>
    <w:rsid w:val="001C26B8"/>
    <w:rsid w:val="001C31A0"/>
    <w:rsid w:val="001D0D99"/>
    <w:rsid w:val="001D373D"/>
    <w:rsid w:val="001D3FD2"/>
    <w:rsid w:val="001E0A88"/>
    <w:rsid w:val="001E4C85"/>
    <w:rsid w:val="001E536F"/>
    <w:rsid w:val="001E5513"/>
    <w:rsid w:val="001F28A0"/>
    <w:rsid w:val="001F6E93"/>
    <w:rsid w:val="0020201E"/>
    <w:rsid w:val="00203E4B"/>
    <w:rsid w:val="00206236"/>
    <w:rsid w:val="0020669E"/>
    <w:rsid w:val="00206A7A"/>
    <w:rsid w:val="002109F5"/>
    <w:rsid w:val="002148B5"/>
    <w:rsid w:val="002218D0"/>
    <w:rsid w:val="00222B2A"/>
    <w:rsid w:val="00226496"/>
    <w:rsid w:val="002271C7"/>
    <w:rsid w:val="002276BD"/>
    <w:rsid w:val="00237877"/>
    <w:rsid w:val="00241AE2"/>
    <w:rsid w:val="00242DD2"/>
    <w:rsid w:val="0025001A"/>
    <w:rsid w:val="0025255E"/>
    <w:rsid w:val="002551B7"/>
    <w:rsid w:val="002570F4"/>
    <w:rsid w:val="0026165F"/>
    <w:rsid w:val="0026589B"/>
    <w:rsid w:val="00265F3A"/>
    <w:rsid w:val="00267D71"/>
    <w:rsid w:val="00274429"/>
    <w:rsid w:val="00275CBF"/>
    <w:rsid w:val="00276089"/>
    <w:rsid w:val="002839FB"/>
    <w:rsid w:val="002862DE"/>
    <w:rsid w:val="002869FA"/>
    <w:rsid w:val="002870D5"/>
    <w:rsid w:val="002878AA"/>
    <w:rsid w:val="00291645"/>
    <w:rsid w:val="002933DC"/>
    <w:rsid w:val="002952DE"/>
    <w:rsid w:val="002A3D1F"/>
    <w:rsid w:val="002A4120"/>
    <w:rsid w:val="002A60CA"/>
    <w:rsid w:val="002A653A"/>
    <w:rsid w:val="002A7C68"/>
    <w:rsid w:val="002B21D3"/>
    <w:rsid w:val="002B59C6"/>
    <w:rsid w:val="002C2554"/>
    <w:rsid w:val="002C3C1B"/>
    <w:rsid w:val="002C7C88"/>
    <w:rsid w:val="002D2ED8"/>
    <w:rsid w:val="002D47AF"/>
    <w:rsid w:val="002E0346"/>
    <w:rsid w:val="002E3CED"/>
    <w:rsid w:val="002E50CB"/>
    <w:rsid w:val="002E710B"/>
    <w:rsid w:val="002E7D5F"/>
    <w:rsid w:val="002F163A"/>
    <w:rsid w:val="002F4FFC"/>
    <w:rsid w:val="003012B1"/>
    <w:rsid w:val="003034EA"/>
    <w:rsid w:val="00310FA7"/>
    <w:rsid w:val="00316096"/>
    <w:rsid w:val="00316BF4"/>
    <w:rsid w:val="00317B77"/>
    <w:rsid w:val="003202B2"/>
    <w:rsid w:val="00324F16"/>
    <w:rsid w:val="00327387"/>
    <w:rsid w:val="00332C59"/>
    <w:rsid w:val="003344E5"/>
    <w:rsid w:val="00336B14"/>
    <w:rsid w:val="003377B0"/>
    <w:rsid w:val="003411AF"/>
    <w:rsid w:val="003470EB"/>
    <w:rsid w:val="00351A0A"/>
    <w:rsid w:val="00361245"/>
    <w:rsid w:val="00361747"/>
    <w:rsid w:val="003673BD"/>
    <w:rsid w:val="00371CA2"/>
    <w:rsid w:val="003772C8"/>
    <w:rsid w:val="0037738D"/>
    <w:rsid w:val="00382E29"/>
    <w:rsid w:val="00391FDF"/>
    <w:rsid w:val="00394CF6"/>
    <w:rsid w:val="00395771"/>
    <w:rsid w:val="003B6520"/>
    <w:rsid w:val="003C00FD"/>
    <w:rsid w:val="003C2A34"/>
    <w:rsid w:val="003C54CB"/>
    <w:rsid w:val="003C6AB2"/>
    <w:rsid w:val="003D17BB"/>
    <w:rsid w:val="003D30CC"/>
    <w:rsid w:val="003D33F8"/>
    <w:rsid w:val="003D7701"/>
    <w:rsid w:val="003E113B"/>
    <w:rsid w:val="003E57E8"/>
    <w:rsid w:val="003E78F7"/>
    <w:rsid w:val="003F0CFF"/>
    <w:rsid w:val="003F1FE6"/>
    <w:rsid w:val="003F2C0F"/>
    <w:rsid w:val="003F3CDE"/>
    <w:rsid w:val="00404693"/>
    <w:rsid w:val="004068E7"/>
    <w:rsid w:val="00410C4D"/>
    <w:rsid w:val="004119CC"/>
    <w:rsid w:val="00412BA4"/>
    <w:rsid w:val="00422FFF"/>
    <w:rsid w:val="004323F9"/>
    <w:rsid w:val="00432887"/>
    <w:rsid w:val="00435526"/>
    <w:rsid w:val="00436096"/>
    <w:rsid w:val="004374DB"/>
    <w:rsid w:val="00437D5A"/>
    <w:rsid w:val="004454E0"/>
    <w:rsid w:val="00447BBF"/>
    <w:rsid w:val="004501F0"/>
    <w:rsid w:val="00452A4E"/>
    <w:rsid w:val="00456FFF"/>
    <w:rsid w:val="00457DF2"/>
    <w:rsid w:val="0046248A"/>
    <w:rsid w:val="0046583E"/>
    <w:rsid w:val="00466E63"/>
    <w:rsid w:val="00467655"/>
    <w:rsid w:val="00477AFD"/>
    <w:rsid w:val="004800EF"/>
    <w:rsid w:val="00480C93"/>
    <w:rsid w:val="00482C0B"/>
    <w:rsid w:val="00483079"/>
    <w:rsid w:val="00487E5A"/>
    <w:rsid w:val="00494657"/>
    <w:rsid w:val="004956F1"/>
    <w:rsid w:val="004A01DC"/>
    <w:rsid w:val="004A0C3B"/>
    <w:rsid w:val="004A1123"/>
    <w:rsid w:val="004A28A3"/>
    <w:rsid w:val="004A7260"/>
    <w:rsid w:val="004B0E7A"/>
    <w:rsid w:val="004B1AA3"/>
    <w:rsid w:val="004B26EC"/>
    <w:rsid w:val="004B4062"/>
    <w:rsid w:val="004B7A51"/>
    <w:rsid w:val="004C01AA"/>
    <w:rsid w:val="004C1421"/>
    <w:rsid w:val="004C2608"/>
    <w:rsid w:val="004C27D6"/>
    <w:rsid w:val="004C373C"/>
    <w:rsid w:val="004C74B7"/>
    <w:rsid w:val="004D488E"/>
    <w:rsid w:val="004D59F2"/>
    <w:rsid w:val="004D7763"/>
    <w:rsid w:val="004E0019"/>
    <w:rsid w:val="004E09F6"/>
    <w:rsid w:val="004E1FB9"/>
    <w:rsid w:val="004E3B4E"/>
    <w:rsid w:val="004E409F"/>
    <w:rsid w:val="004F1BC7"/>
    <w:rsid w:val="004F6143"/>
    <w:rsid w:val="004F747C"/>
    <w:rsid w:val="004F77FB"/>
    <w:rsid w:val="004F7AA7"/>
    <w:rsid w:val="00502FB9"/>
    <w:rsid w:val="005076F6"/>
    <w:rsid w:val="0051007E"/>
    <w:rsid w:val="0051462A"/>
    <w:rsid w:val="00515A0A"/>
    <w:rsid w:val="005166B9"/>
    <w:rsid w:val="00516B3A"/>
    <w:rsid w:val="00521ECD"/>
    <w:rsid w:val="005220CD"/>
    <w:rsid w:val="00523AAF"/>
    <w:rsid w:val="00524019"/>
    <w:rsid w:val="00524E62"/>
    <w:rsid w:val="005273B0"/>
    <w:rsid w:val="00527C48"/>
    <w:rsid w:val="005311F0"/>
    <w:rsid w:val="0053226A"/>
    <w:rsid w:val="00532665"/>
    <w:rsid w:val="00532CD2"/>
    <w:rsid w:val="00534CCE"/>
    <w:rsid w:val="00534D96"/>
    <w:rsid w:val="00541156"/>
    <w:rsid w:val="00543A5E"/>
    <w:rsid w:val="00543CAA"/>
    <w:rsid w:val="00543FC6"/>
    <w:rsid w:val="00545566"/>
    <w:rsid w:val="00550AA5"/>
    <w:rsid w:val="00551F71"/>
    <w:rsid w:val="005566E9"/>
    <w:rsid w:val="00556819"/>
    <w:rsid w:val="00560885"/>
    <w:rsid w:val="0056185C"/>
    <w:rsid w:val="00566941"/>
    <w:rsid w:val="005679D1"/>
    <w:rsid w:val="00570427"/>
    <w:rsid w:val="00570800"/>
    <w:rsid w:val="00575F17"/>
    <w:rsid w:val="00576509"/>
    <w:rsid w:val="00577DE8"/>
    <w:rsid w:val="0058036E"/>
    <w:rsid w:val="0058165A"/>
    <w:rsid w:val="0058380F"/>
    <w:rsid w:val="00585DF7"/>
    <w:rsid w:val="00586DE1"/>
    <w:rsid w:val="00592EFC"/>
    <w:rsid w:val="005945BF"/>
    <w:rsid w:val="0059509E"/>
    <w:rsid w:val="00595F72"/>
    <w:rsid w:val="00596941"/>
    <w:rsid w:val="0059753A"/>
    <w:rsid w:val="005A2E91"/>
    <w:rsid w:val="005A4B41"/>
    <w:rsid w:val="005B1CA2"/>
    <w:rsid w:val="005B25C7"/>
    <w:rsid w:val="005B324C"/>
    <w:rsid w:val="005B37CC"/>
    <w:rsid w:val="005B3C95"/>
    <w:rsid w:val="005B5E1A"/>
    <w:rsid w:val="005C42E8"/>
    <w:rsid w:val="005C65B2"/>
    <w:rsid w:val="005C67C1"/>
    <w:rsid w:val="005C79BA"/>
    <w:rsid w:val="005D10CF"/>
    <w:rsid w:val="005D47C9"/>
    <w:rsid w:val="005D57FA"/>
    <w:rsid w:val="005D5DDC"/>
    <w:rsid w:val="005D7926"/>
    <w:rsid w:val="005E0C52"/>
    <w:rsid w:val="005E23FA"/>
    <w:rsid w:val="005E5D23"/>
    <w:rsid w:val="005F3F71"/>
    <w:rsid w:val="005F7C29"/>
    <w:rsid w:val="006027EB"/>
    <w:rsid w:val="006030FF"/>
    <w:rsid w:val="00606890"/>
    <w:rsid w:val="00606CE9"/>
    <w:rsid w:val="00613644"/>
    <w:rsid w:val="00613FC7"/>
    <w:rsid w:val="00622E83"/>
    <w:rsid w:val="00630F76"/>
    <w:rsid w:val="006316FA"/>
    <w:rsid w:val="00632D04"/>
    <w:rsid w:val="00633865"/>
    <w:rsid w:val="00637620"/>
    <w:rsid w:val="006468B0"/>
    <w:rsid w:val="0064776E"/>
    <w:rsid w:val="00650AAD"/>
    <w:rsid w:val="00651662"/>
    <w:rsid w:val="00651904"/>
    <w:rsid w:val="00657778"/>
    <w:rsid w:val="00666321"/>
    <w:rsid w:val="00673271"/>
    <w:rsid w:val="006750FE"/>
    <w:rsid w:val="006823CE"/>
    <w:rsid w:val="00683ECB"/>
    <w:rsid w:val="00686D44"/>
    <w:rsid w:val="006917FD"/>
    <w:rsid w:val="00696162"/>
    <w:rsid w:val="00697BFD"/>
    <w:rsid w:val="006A3271"/>
    <w:rsid w:val="006A6239"/>
    <w:rsid w:val="006A74C8"/>
    <w:rsid w:val="006B2A5C"/>
    <w:rsid w:val="006B2D00"/>
    <w:rsid w:val="006B3D62"/>
    <w:rsid w:val="006B3FD1"/>
    <w:rsid w:val="006C05C2"/>
    <w:rsid w:val="006C1D99"/>
    <w:rsid w:val="006C3F27"/>
    <w:rsid w:val="006D0C23"/>
    <w:rsid w:val="006D3423"/>
    <w:rsid w:val="006D3C5C"/>
    <w:rsid w:val="006E06A7"/>
    <w:rsid w:val="006E2383"/>
    <w:rsid w:val="006E5B29"/>
    <w:rsid w:val="006F0034"/>
    <w:rsid w:val="006F5234"/>
    <w:rsid w:val="006F5450"/>
    <w:rsid w:val="006F7286"/>
    <w:rsid w:val="0070573A"/>
    <w:rsid w:val="00710DD2"/>
    <w:rsid w:val="00712A19"/>
    <w:rsid w:val="00712A1E"/>
    <w:rsid w:val="00713987"/>
    <w:rsid w:val="00714724"/>
    <w:rsid w:val="007155EE"/>
    <w:rsid w:val="007176D9"/>
    <w:rsid w:val="007222DB"/>
    <w:rsid w:val="0072625B"/>
    <w:rsid w:val="00736043"/>
    <w:rsid w:val="007407A0"/>
    <w:rsid w:val="00741521"/>
    <w:rsid w:val="0074242E"/>
    <w:rsid w:val="007479AC"/>
    <w:rsid w:val="007557C7"/>
    <w:rsid w:val="00756986"/>
    <w:rsid w:val="00757F08"/>
    <w:rsid w:val="00762A05"/>
    <w:rsid w:val="007638CC"/>
    <w:rsid w:val="00763AAA"/>
    <w:rsid w:val="00763F47"/>
    <w:rsid w:val="00766495"/>
    <w:rsid w:val="00767782"/>
    <w:rsid w:val="00773DF9"/>
    <w:rsid w:val="007820BB"/>
    <w:rsid w:val="00784487"/>
    <w:rsid w:val="00785033"/>
    <w:rsid w:val="00785381"/>
    <w:rsid w:val="00790E6B"/>
    <w:rsid w:val="007925DE"/>
    <w:rsid w:val="007949FB"/>
    <w:rsid w:val="00796535"/>
    <w:rsid w:val="00796555"/>
    <w:rsid w:val="007A056D"/>
    <w:rsid w:val="007A062B"/>
    <w:rsid w:val="007A0FCF"/>
    <w:rsid w:val="007A1535"/>
    <w:rsid w:val="007A3992"/>
    <w:rsid w:val="007A7745"/>
    <w:rsid w:val="007B1C61"/>
    <w:rsid w:val="007C047C"/>
    <w:rsid w:val="007C1A21"/>
    <w:rsid w:val="007C1EE7"/>
    <w:rsid w:val="007C2448"/>
    <w:rsid w:val="007C29DE"/>
    <w:rsid w:val="007C4623"/>
    <w:rsid w:val="007D2EC9"/>
    <w:rsid w:val="007D75B8"/>
    <w:rsid w:val="007E3C30"/>
    <w:rsid w:val="007E49D3"/>
    <w:rsid w:val="007E5D46"/>
    <w:rsid w:val="007E5F88"/>
    <w:rsid w:val="007E70B3"/>
    <w:rsid w:val="007F0559"/>
    <w:rsid w:val="007F109D"/>
    <w:rsid w:val="007F1446"/>
    <w:rsid w:val="007F1B7E"/>
    <w:rsid w:val="007F24C9"/>
    <w:rsid w:val="007F35FF"/>
    <w:rsid w:val="007F4717"/>
    <w:rsid w:val="007F5FBD"/>
    <w:rsid w:val="007F64A5"/>
    <w:rsid w:val="0080044B"/>
    <w:rsid w:val="00803AA9"/>
    <w:rsid w:val="008043AE"/>
    <w:rsid w:val="00806254"/>
    <w:rsid w:val="008119A7"/>
    <w:rsid w:val="00812971"/>
    <w:rsid w:val="00820177"/>
    <w:rsid w:val="0082090D"/>
    <w:rsid w:val="00822F27"/>
    <w:rsid w:val="00824774"/>
    <w:rsid w:val="008271A0"/>
    <w:rsid w:val="00835CA4"/>
    <w:rsid w:val="00844357"/>
    <w:rsid w:val="00844645"/>
    <w:rsid w:val="00845C5B"/>
    <w:rsid w:val="008463D5"/>
    <w:rsid w:val="0084774C"/>
    <w:rsid w:val="00851C86"/>
    <w:rsid w:val="008565E6"/>
    <w:rsid w:val="00861677"/>
    <w:rsid w:val="00861D3E"/>
    <w:rsid w:val="00862CAC"/>
    <w:rsid w:val="00863614"/>
    <w:rsid w:val="00863842"/>
    <w:rsid w:val="008657A6"/>
    <w:rsid w:val="00865A22"/>
    <w:rsid w:val="008676B8"/>
    <w:rsid w:val="00867921"/>
    <w:rsid w:val="00872467"/>
    <w:rsid w:val="00874DB9"/>
    <w:rsid w:val="00876A89"/>
    <w:rsid w:val="00883C58"/>
    <w:rsid w:val="008842E5"/>
    <w:rsid w:val="008901E4"/>
    <w:rsid w:val="00894D36"/>
    <w:rsid w:val="00895632"/>
    <w:rsid w:val="00895ED0"/>
    <w:rsid w:val="0089603A"/>
    <w:rsid w:val="00896D05"/>
    <w:rsid w:val="008A428B"/>
    <w:rsid w:val="008A6677"/>
    <w:rsid w:val="008A7A54"/>
    <w:rsid w:val="008B5BDE"/>
    <w:rsid w:val="008B5D73"/>
    <w:rsid w:val="008B6597"/>
    <w:rsid w:val="008B7A73"/>
    <w:rsid w:val="008C1668"/>
    <w:rsid w:val="008C5E1A"/>
    <w:rsid w:val="008C7179"/>
    <w:rsid w:val="008D0C68"/>
    <w:rsid w:val="008D0CC0"/>
    <w:rsid w:val="008D19D9"/>
    <w:rsid w:val="008D24BD"/>
    <w:rsid w:val="008D5426"/>
    <w:rsid w:val="008D592A"/>
    <w:rsid w:val="008E1D45"/>
    <w:rsid w:val="008E2DBA"/>
    <w:rsid w:val="008E306B"/>
    <w:rsid w:val="008E52EE"/>
    <w:rsid w:val="008F6D90"/>
    <w:rsid w:val="00900B38"/>
    <w:rsid w:val="009024DC"/>
    <w:rsid w:val="009032B6"/>
    <w:rsid w:val="00903707"/>
    <w:rsid w:val="009038C8"/>
    <w:rsid w:val="00906A8B"/>
    <w:rsid w:val="0091104F"/>
    <w:rsid w:val="00913390"/>
    <w:rsid w:val="00913F0B"/>
    <w:rsid w:val="00923E06"/>
    <w:rsid w:val="00926502"/>
    <w:rsid w:val="0093650C"/>
    <w:rsid w:val="00944DD3"/>
    <w:rsid w:val="00950232"/>
    <w:rsid w:val="00951C39"/>
    <w:rsid w:val="00953954"/>
    <w:rsid w:val="00955A70"/>
    <w:rsid w:val="00961D2C"/>
    <w:rsid w:val="0096526C"/>
    <w:rsid w:val="0097557C"/>
    <w:rsid w:val="009755B9"/>
    <w:rsid w:val="0097720A"/>
    <w:rsid w:val="00983276"/>
    <w:rsid w:val="00984873"/>
    <w:rsid w:val="009857B0"/>
    <w:rsid w:val="009920A9"/>
    <w:rsid w:val="009925E1"/>
    <w:rsid w:val="00992AE0"/>
    <w:rsid w:val="0099491C"/>
    <w:rsid w:val="009A07BB"/>
    <w:rsid w:val="009A36A9"/>
    <w:rsid w:val="009A43AB"/>
    <w:rsid w:val="009A61C4"/>
    <w:rsid w:val="009B7ACE"/>
    <w:rsid w:val="009C157E"/>
    <w:rsid w:val="009C2332"/>
    <w:rsid w:val="009D1329"/>
    <w:rsid w:val="009D166D"/>
    <w:rsid w:val="009D5B4C"/>
    <w:rsid w:val="009D7343"/>
    <w:rsid w:val="009E4AE6"/>
    <w:rsid w:val="009E6F19"/>
    <w:rsid w:val="009F20D1"/>
    <w:rsid w:val="009F2480"/>
    <w:rsid w:val="009F2A8A"/>
    <w:rsid w:val="009F55DD"/>
    <w:rsid w:val="009F77B3"/>
    <w:rsid w:val="00A13214"/>
    <w:rsid w:val="00A17B46"/>
    <w:rsid w:val="00A21F1C"/>
    <w:rsid w:val="00A2738F"/>
    <w:rsid w:val="00A2747B"/>
    <w:rsid w:val="00A36699"/>
    <w:rsid w:val="00A37306"/>
    <w:rsid w:val="00A41415"/>
    <w:rsid w:val="00A41D10"/>
    <w:rsid w:val="00A4534F"/>
    <w:rsid w:val="00A47E2E"/>
    <w:rsid w:val="00A55C77"/>
    <w:rsid w:val="00A56DE9"/>
    <w:rsid w:val="00A571FA"/>
    <w:rsid w:val="00A61CBA"/>
    <w:rsid w:val="00A632AE"/>
    <w:rsid w:val="00A63759"/>
    <w:rsid w:val="00A65304"/>
    <w:rsid w:val="00A668B0"/>
    <w:rsid w:val="00A66A40"/>
    <w:rsid w:val="00A67FAE"/>
    <w:rsid w:val="00A7175B"/>
    <w:rsid w:val="00A77AEE"/>
    <w:rsid w:val="00A77BD3"/>
    <w:rsid w:val="00A824CA"/>
    <w:rsid w:val="00A82922"/>
    <w:rsid w:val="00A82B3A"/>
    <w:rsid w:val="00A849A5"/>
    <w:rsid w:val="00A857E4"/>
    <w:rsid w:val="00A908EC"/>
    <w:rsid w:val="00A91A02"/>
    <w:rsid w:val="00A94902"/>
    <w:rsid w:val="00AA1654"/>
    <w:rsid w:val="00AA211D"/>
    <w:rsid w:val="00AA3619"/>
    <w:rsid w:val="00AA7FE1"/>
    <w:rsid w:val="00AB169F"/>
    <w:rsid w:val="00AC0148"/>
    <w:rsid w:val="00AC0C7E"/>
    <w:rsid w:val="00AC36F9"/>
    <w:rsid w:val="00AD70A0"/>
    <w:rsid w:val="00AE1C83"/>
    <w:rsid w:val="00AE606E"/>
    <w:rsid w:val="00AE7D41"/>
    <w:rsid w:val="00AF55BD"/>
    <w:rsid w:val="00AF613B"/>
    <w:rsid w:val="00AF7EE7"/>
    <w:rsid w:val="00B02590"/>
    <w:rsid w:val="00B11139"/>
    <w:rsid w:val="00B11475"/>
    <w:rsid w:val="00B11A6E"/>
    <w:rsid w:val="00B15603"/>
    <w:rsid w:val="00B17550"/>
    <w:rsid w:val="00B216F2"/>
    <w:rsid w:val="00B2210B"/>
    <w:rsid w:val="00B27747"/>
    <w:rsid w:val="00B32E5D"/>
    <w:rsid w:val="00B35CD1"/>
    <w:rsid w:val="00B367E9"/>
    <w:rsid w:val="00B40B7F"/>
    <w:rsid w:val="00B46980"/>
    <w:rsid w:val="00B46A8D"/>
    <w:rsid w:val="00B62558"/>
    <w:rsid w:val="00B6351A"/>
    <w:rsid w:val="00B662D4"/>
    <w:rsid w:val="00B71980"/>
    <w:rsid w:val="00B855B7"/>
    <w:rsid w:val="00B868B0"/>
    <w:rsid w:val="00B93193"/>
    <w:rsid w:val="00B95489"/>
    <w:rsid w:val="00B95CE3"/>
    <w:rsid w:val="00B97BDC"/>
    <w:rsid w:val="00BA1C30"/>
    <w:rsid w:val="00BB0F7B"/>
    <w:rsid w:val="00BC10B1"/>
    <w:rsid w:val="00BC587F"/>
    <w:rsid w:val="00BD00C6"/>
    <w:rsid w:val="00BD3DC3"/>
    <w:rsid w:val="00BD42FF"/>
    <w:rsid w:val="00BE18F9"/>
    <w:rsid w:val="00BE733C"/>
    <w:rsid w:val="00BF10AE"/>
    <w:rsid w:val="00BF360D"/>
    <w:rsid w:val="00C003B6"/>
    <w:rsid w:val="00C00FE4"/>
    <w:rsid w:val="00C04B88"/>
    <w:rsid w:val="00C12424"/>
    <w:rsid w:val="00C13645"/>
    <w:rsid w:val="00C21229"/>
    <w:rsid w:val="00C24070"/>
    <w:rsid w:val="00C3081D"/>
    <w:rsid w:val="00C30D21"/>
    <w:rsid w:val="00C311A1"/>
    <w:rsid w:val="00C316F8"/>
    <w:rsid w:val="00C34AC8"/>
    <w:rsid w:val="00C44AC1"/>
    <w:rsid w:val="00C529DF"/>
    <w:rsid w:val="00C62141"/>
    <w:rsid w:val="00C653DC"/>
    <w:rsid w:val="00C65CDC"/>
    <w:rsid w:val="00C67267"/>
    <w:rsid w:val="00C72283"/>
    <w:rsid w:val="00C73100"/>
    <w:rsid w:val="00C76239"/>
    <w:rsid w:val="00C76DEA"/>
    <w:rsid w:val="00C7752E"/>
    <w:rsid w:val="00C830D6"/>
    <w:rsid w:val="00C8604B"/>
    <w:rsid w:val="00C94D38"/>
    <w:rsid w:val="00C95A6B"/>
    <w:rsid w:val="00CA5E14"/>
    <w:rsid w:val="00CA6A8B"/>
    <w:rsid w:val="00CA784B"/>
    <w:rsid w:val="00CA7FEC"/>
    <w:rsid w:val="00CB2359"/>
    <w:rsid w:val="00CB2B3A"/>
    <w:rsid w:val="00CB6F14"/>
    <w:rsid w:val="00CC0B66"/>
    <w:rsid w:val="00CC25AF"/>
    <w:rsid w:val="00CC4900"/>
    <w:rsid w:val="00CC7F6E"/>
    <w:rsid w:val="00CD0A14"/>
    <w:rsid w:val="00CD0CC5"/>
    <w:rsid w:val="00CD1F3A"/>
    <w:rsid w:val="00CD42A8"/>
    <w:rsid w:val="00CD7D3B"/>
    <w:rsid w:val="00CE0F28"/>
    <w:rsid w:val="00CE5190"/>
    <w:rsid w:val="00CF25AC"/>
    <w:rsid w:val="00CF62AE"/>
    <w:rsid w:val="00CF6CF4"/>
    <w:rsid w:val="00D00425"/>
    <w:rsid w:val="00D00A6D"/>
    <w:rsid w:val="00D00D52"/>
    <w:rsid w:val="00D01BB8"/>
    <w:rsid w:val="00D01D2A"/>
    <w:rsid w:val="00D053E8"/>
    <w:rsid w:val="00D0666F"/>
    <w:rsid w:val="00D06EC4"/>
    <w:rsid w:val="00D076B5"/>
    <w:rsid w:val="00D110F6"/>
    <w:rsid w:val="00D1241B"/>
    <w:rsid w:val="00D151D5"/>
    <w:rsid w:val="00D2392A"/>
    <w:rsid w:val="00D33D82"/>
    <w:rsid w:val="00D34040"/>
    <w:rsid w:val="00D359A5"/>
    <w:rsid w:val="00D35F3E"/>
    <w:rsid w:val="00D35F7A"/>
    <w:rsid w:val="00D3764A"/>
    <w:rsid w:val="00D409A7"/>
    <w:rsid w:val="00D43386"/>
    <w:rsid w:val="00D45DD8"/>
    <w:rsid w:val="00D4762E"/>
    <w:rsid w:val="00D549D8"/>
    <w:rsid w:val="00D607B7"/>
    <w:rsid w:val="00D656F8"/>
    <w:rsid w:val="00D66B84"/>
    <w:rsid w:val="00D67213"/>
    <w:rsid w:val="00D706BD"/>
    <w:rsid w:val="00D7081C"/>
    <w:rsid w:val="00D7190D"/>
    <w:rsid w:val="00D723FB"/>
    <w:rsid w:val="00D74EBA"/>
    <w:rsid w:val="00D76038"/>
    <w:rsid w:val="00D772AF"/>
    <w:rsid w:val="00D77E27"/>
    <w:rsid w:val="00D8022F"/>
    <w:rsid w:val="00D802A2"/>
    <w:rsid w:val="00D81DBA"/>
    <w:rsid w:val="00D82ADB"/>
    <w:rsid w:val="00D857E0"/>
    <w:rsid w:val="00D9063F"/>
    <w:rsid w:val="00D9264C"/>
    <w:rsid w:val="00D94ECC"/>
    <w:rsid w:val="00D958F4"/>
    <w:rsid w:val="00D95922"/>
    <w:rsid w:val="00D9784F"/>
    <w:rsid w:val="00DA3AB1"/>
    <w:rsid w:val="00DA7784"/>
    <w:rsid w:val="00DB01EA"/>
    <w:rsid w:val="00DB61AB"/>
    <w:rsid w:val="00DC0193"/>
    <w:rsid w:val="00DC0650"/>
    <w:rsid w:val="00DC2688"/>
    <w:rsid w:val="00DD026C"/>
    <w:rsid w:val="00DD0D76"/>
    <w:rsid w:val="00DD2C40"/>
    <w:rsid w:val="00DD3F7F"/>
    <w:rsid w:val="00DD7F47"/>
    <w:rsid w:val="00DE550F"/>
    <w:rsid w:val="00DE6640"/>
    <w:rsid w:val="00DE668A"/>
    <w:rsid w:val="00DE7204"/>
    <w:rsid w:val="00DF0A00"/>
    <w:rsid w:val="00DF61E7"/>
    <w:rsid w:val="00DF6528"/>
    <w:rsid w:val="00E06C12"/>
    <w:rsid w:val="00E1005D"/>
    <w:rsid w:val="00E16591"/>
    <w:rsid w:val="00E177BE"/>
    <w:rsid w:val="00E1784D"/>
    <w:rsid w:val="00E200BF"/>
    <w:rsid w:val="00E21C0A"/>
    <w:rsid w:val="00E2249E"/>
    <w:rsid w:val="00E22B96"/>
    <w:rsid w:val="00E22E80"/>
    <w:rsid w:val="00E23482"/>
    <w:rsid w:val="00E23FA2"/>
    <w:rsid w:val="00E25023"/>
    <w:rsid w:val="00E254E4"/>
    <w:rsid w:val="00E307B0"/>
    <w:rsid w:val="00E32173"/>
    <w:rsid w:val="00E32577"/>
    <w:rsid w:val="00E42DA7"/>
    <w:rsid w:val="00E523D1"/>
    <w:rsid w:val="00E5279E"/>
    <w:rsid w:val="00E55322"/>
    <w:rsid w:val="00E56612"/>
    <w:rsid w:val="00E57C94"/>
    <w:rsid w:val="00E62E89"/>
    <w:rsid w:val="00E65F9B"/>
    <w:rsid w:val="00E666F6"/>
    <w:rsid w:val="00E735B4"/>
    <w:rsid w:val="00E73AB2"/>
    <w:rsid w:val="00E77380"/>
    <w:rsid w:val="00E77D75"/>
    <w:rsid w:val="00E80F41"/>
    <w:rsid w:val="00E822D2"/>
    <w:rsid w:val="00E83152"/>
    <w:rsid w:val="00E83883"/>
    <w:rsid w:val="00E84254"/>
    <w:rsid w:val="00E84BFF"/>
    <w:rsid w:val="00E8576C"/>
    <w:rsid w:val="00E862BD"/>
    <w:rsid w:val="00E8696D"/>
    <w:rsid w:val="00E910B7"/>
    <w:rsid w:val="00E9302B"/>
    <w:rsid w:val="00E93D38"/>
    <w:rsid w:val="00E969A6"/>
    <w:rsid w:val="00EA4710"/>
    <w:rsid w:val="00EA6DC4"/>
    <w:rsid w:val="00EA7883"/>
    <w:rsid w:val="00EB00DC"/>
    <w:rsid w:val="00EB1760"/>
    <w:rsid w:val="00EB18BE"/>
    <w:rsid w:val="00EB2EDB"/>
    <w:rsid w:val="00EB7625"/>
    <w:rsid w:val="00ED39DC"/>
    <w:rsid w:val="00ED3F02"/>
    <w:rsid w:val="00EE2E05"/>
    <w:rsid w:val="00EE321A"/>
    <w:rsid w:val="00EE488D"/>
    <w:rsid w:val="00EE5EA7"/>
    <w:rsid w:val="00EE6029"/>
    <w:rsid w:val="00EF27AE"/>
    <w:rsid w:val="00EF3745"/>
    <w:rsid w:val="00F01988"/>
    <w:rsid w:val="00F02946"/>
    <w:rsid w:val="00F065A3"/>
    <w:rsid w:val="00F10BFB"/>
    <w:rsid w:val="00F20F8C"/>
    <w:rsid w:val="00F35EC4"/>
    <w:rsid w:val="00F50E60"/>
    <w:rsid w:val="00F5410C"/>
    <w:rsid w:val="00F54A84"/>
    <w:rsid w:val="00F54A89"/>
    <w:rsid w:val="00F56DEC"/>
    <w:rsid w:val="00F6032B"/>
    <w:rsid w:val="00F64D6F"/>
    <w:rsid w:val="00F70B96"/>
    <w:rsid w:val="00F70DE1"/>
    <w:rsid w:val="00F7437B"/>
    <w:rsid w:val="00F800CA"/>
    <w:rsid w:val="00F81311"/>
    <w:rsid w:val="00F818DE"/>
    <w:rsid w:val="00F82399"/>
    <w:rsid w:val="00F828B8"/>
    <w:rsid w:val="00F839EC"/>
    <w:rsid w:val="00F87324"/>
    <w:rsid w:val="00F877BB"/>
    <w:rsid w:val="00F916E6"/>
    <w:rsid w:val="00F9574B"/>
    <w:rsid w:val="00F96671"/>
    <w:rsid w:val="00FA1BE4"/>
    <w:rsid w:val="00FB0D4C"/>
    <w:rsid w:val="00FB1CD5"/>
    <w:rsid w:val="00FB1DC0"/>
    <w:rsid w:val="00FB560E"/>
    <w:rsid w:val="00FB6A9D"/>
    <w:rsid w:val="00FC1EF3"/>
    <w:rsid w:val="00FC3A71"/>
    <w:rsid w:val="00FC41DA"/>
    <w:rsid w:val="00FC7626"/>
    <w:rsid w:val="00FD4DA1"/>
    <w:rsid w:val="00FD5257"/>
    <w:rsid w:val="00FE22F0"/>
    <w:rsid w:val="00FE3205"/>
    <w:rsid w:val="00FE32E2"/>
    <w:rsid w:val="00FF095B"/>
    <w:rsid w:val="00FF67A6"/>
    <w:rsid w:val="00FF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CF0E74"/>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54" w:unhideWhenUsed="1"/>
    <w:lsdException w:name="footer" w:semiHidden="1" w:uiPriority="55"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74"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D06EC4"/>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10"/>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10"/>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10"/>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55"/>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55"/>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D06EC4"/>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4A01DC"/>
    <w:pPr>
      <w:numPr>
        <w:numId w:val="11"/>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tabs>
        <w:tab w:val="clear" w:pos="1020"/>
        <w:tab w:val="num" w:pos="360"/>
      </w:tabs>
      <w:ind w:left="340"/>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2"/>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74"/>
    <w:rsid w:val="002933DC"/>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274429"/>
    <w:pPr>
      <w:spacing w:before="140" w:after="140"/>
    </w:pPr>
    <w:rPr>
      <w:szCs w:val="18"/>
    </w:rPr>
  </w:style>
  <w:style w:type="character" w:customStyle="1" w:styleId="BodyTextChar">
    <w:name w:val="Body Text Char"/>
    <w:basedOn w:val="DefaultParagraphFont"/>
    <w:link w:val="BodyText"/>
    <w:uiPriority w:val="5"/>
    <w:rsid w:val="00274429"/>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2"/>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paragraph" w:styleId="ListParagraph">
    <w:name w:val="List Paragraph"/>
    <w:basedOn w:val="Normal"/>
    <w:uiPriority w:val="34"/>
    <w:qFormat/>
    <w:rsid w:val="00B6351A"/>
    <w:pPr>
      <w:spacing w:after="160" w:line="259" w:lineRule="auto"/>
      <w:ind w:left="720"/>
      <w:contextualSpacing/>
    </w:pPr>
    <w:rPr>
      <w:rFonts w:asciiTheme="minorHAnsi" w:hAnsiTheme="minorHAnsi"/>
      <w:color w:val="auto"/>
      <w:sz w:val="22"/>
      <w:szCs w:val="22"/>
    </w:rPr>
  </w:style>
  <w:style w:type="character" w:styleId="CommentReference">
    <w:name w:val="annotation reference"/>
    <w:basedOn w:val="DefaultParagraphFont"/>
    <w:uiPriority w:val="99"/>
    <w:semiHidden/>
    <w:unhideWhenUsed/>
    <w:rsid w:val="00B6351A"/>
    <w:rPr>
      <w:sz w:val="16"/>
      <w:szCs w:val="16"/>
    </w:rPr>
  </w:style>
  <w:style w:type="character" w:styleId="FollowedHyperlink">
    <w:name w:val="FollowedHyperlink"/>
    <w:basedOn w:val="DefaultParagraphFont"/>
    <w:uiPriority w:val="99"/>
    <w:semiHidden/>
    <w:unhideWhenUsed/>
    <w:rsid w:val="001B62D8"/>
    <w:rPr>
      <w:color w:val="8D009F" w:themeColor="followedHyperlink"/>
      <w:u w:val="single"/>
    </w:rPr>
  </w:style>
  <w:style w:type="paragraph" w:customStyle="1" w:styleId="Questionstatementblue">
    <w:name w:val="Question / statement (blue)"/>
    <w:basedOn w:val="IntroductionText"/>
    <w:uiPriority w:val="6"/>
    <w:qFormat/>
    <w:rsid w:val="005F7C29"/>
    <w:pPr>
      <w:spacing w:after="0" w:line="240" w:lineRule="atLeast"/>
    </w:pPr>
    <w:rPr>
      <w:b/>
      <w:szCs w:val="16"/>
    </w:rPr>
  </w:style>
  <w:style w:type="table" w:customStyle="1" w:styleId="ISP-Headerrow">
    <w:name w:val="ISP - Header row"/>
    <w:basedOn w:val="TableNormal"/>
    <w:uiPriority w:val="99"/>
    <w:rsid w:val="005F7C29"/>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center"/>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style>
  <w:style w:type="paragraph" w:customStyle="1" w:styleId="Questionstatement">
    <w:name w:val="Question / statement"/>
    <w:basedOn w:val="BodyText"/>
    <w:uiPriority w:val="7"/>
    <w:qFormat/>
    <w:rsid w:val="005F7C29"/>
    <w:pPr>
      <w:keepNext/>
      <w:spacing w:before="480" w:after="60" w:line="240" w:lineRule="auto"/>
    </w:pPr>
    <w:rPr>
      <w:b/>
      <w:bCs/>
      <w:sz w:val="24"/>
      <w:szCs w:val="24"/>
    </w:rPr>
  </w:style>
  <w:style w:type="table" w:customStyle="1" w:styleId="ISP-Simple">
    <w:name w:val="ISP - Simple"/>
    <w:basedOn w:val="TableNormal"/>
    <w:uiPriority w:val="99"/>
    <w:rsid w:val="005F7C29"/>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altheading">
    <w:name w:val="alt_heading"/>
    <w:basedOn w:val="Heading2"/>
    <w:link w:val="altheadingChar"/>
    <w:uiPriority w:val="24"/>
    <w:qFormat/>
    <w:rsid w:val="005F7C29"/>
    <w:rPr>
      <w:color w:val="542E8E"/>
    </w:rPr>
  </w:style>
  <w:style w:type="character" w:customStyle="1" w:styleId="altheadingChar">
    <w:name w:val="alt_heading Char"/>
    <w:basedOn w:val="Heading2Char"/>
    <w:link w:val="altheading"/>
    <w:uiPriority w:val="24"/>
    <w:rsid w:val="005F7C29"/>
    <w:rPr>
      <w:rFonts w:ascii="Arial" w:eastAsiaTheme="majorEastAsia" w:hAnsi="Arial" w:cstheme="majorBidi"/>
      <w:b/>
      <w:color w:val="542E8E"/>
      <w:sz w:val="24"/>
      <w:szCs w:val="24"/>
      <w:lang w:val="en-AU"/>
    </w:rPr>
  </w:style>
  <w:style w:type="character" w:styleId="UnresolvedMention">
    <w:name w:val="Unresolved Mention"/>
    <w:basedOn w:val="DefaultParagraphFont"/>
    <w:uiPriority w:val="99"/>
    <w:semiHidden/>
    <w:unhideWhenUsed/>
    <w:rsid w:val="00FE3205"/>
    <w:rPr>
      <w:color w:val="605E5C"/>
      <w:shd w:val="clear" w:color="auto" w:fill="E1DFDD"/>
    </w:rPr>
  </w:style>
  <w:style w:type="character" w:customStyle="1" w:styleId="rpl-text-label">
    <w:name w:val="rpl-text-label"/>
    <w:basedOn w:val="DefaultParagraphFont"/>
    <w:rsid w:val="00D857E0"/>
  </w:style>
  <w:style w:type="paragraph" w:styleId="Revision">
    <w:name w:val="Revision"/>
    <w:hidden/>
    <w:uiPriority w:val="99"/>
    <w:semiHidden/>
    <w:rsid w:val="00A668B0"/>
    <w:rPr>
      <w:rFonts w:ascii="Arial" w:eastAsiaTheme="minorHAnsi" w:hAnsi="Arial"/>
      <w:color w:val="333333"/>
      <w:sz w:val="18"/>
      <w:szCs w:val="20"/>
      <w:lang w:val="en-AU"/>
    </w:rPr>
  </w:style>
  <w:style w:type="paragraph" w:customStyle="1" w:styleId="LetterText">
    <w:name w:val="Letter Text"/>
    <w:rsid w:val="001F28A0"/>
    <w:rPr>
      <w:rFonts w:ascii="Calibri" w:hAnsi="Calibri"/>
      <w:lang w:val="en-AU"/>
    </w:rPr>
  </w:style>
  <w:style w:type="character" w:customStyle="1" w:styleId="cf01">
    <w:name w:val="cf01"/>
    <w:basedOn w:val="DefaultParagraphFont"/>
    <w:rsid w:val="00F839EC"/>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158">
      <w:bodyDiv w:val="1"/>
      <w:marLeft w:val="0"/>
      <w:marRight w:val="0"/>
      <w:marTop w:val="0"/>
      <w:marBottom w:val="0"/>
      <w:divBdr>
        <w:top w:val="none" w:sz="0" w:space="0" w:color="auto"/>
        <w:left w:val="none" w:sz="0" w:space="0" w:color="auto"/>
        <w:bottom w:val="none" w:sz="0" w:space="0" w:color="auto"/>
        <w:right w:val="none" w:sz="0" w:space="0" w:color="auto"/>
      </w:divBdr>
    </w:div>
    <w:div w:id="244459565">
      <w:bodyDiv w:val="1"/>
      <w:marLeft w:val="0"/>
      <w:marRight w:val="0"/>
      <w:marTop w:val="0"/>
      <w:marBottom w:val="0"/>
      <w:divBdr>
        <w:top w:val="none" w:sz="0" w:space="0" w:color="auto"/>
        <w:left w:val="none" w:sz="0" w:space="0" w:color="auto"/>
        <w:bottom w:val="none" w:sz="0" w:space="0" w:color="auto"/>
        <w:right w:val="none" w:sz="0" w:space="0" w:color="auto"/>
      </w:divBdr>
    </w:div>
    <w:div w:id="327751501">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872425115">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92382726">
      <w:bodyDiv w:val="1"/>
      <w:marLeft w:val="0"/>
      <w:marRight w:val="0"/>
      <w:marTop w:val="0"/>
      <w:marBottom w:val="0"/>
      <w:divBdr>
        <w:top w:val="none" w:sz="0" w:space="0" w:color="auto"/>
        <w:left w:val="none" w:sz="0" w:space="0" w:color="auto"/>
        <w:bottom w:val="none" w:sz="0" w:space="0" w:color="auto"/>
        <w:right w:val="none" w:sz="0" w:space="0" w:color="auto"/>
      </w:divBdr>
    </w:div>
    <w:div w:id="1235042468">
      <w:bodyDiv w:val="1"/>
      <w:marLeft w:val="0"/>
      <w:marRight w:val="0"/>
      <w:marTop w:val="0"/>
      <w:marBottom w:val="0"/>
      <w:divBdr>
        <w:top w:val="none" w:sz="0" w:space="0" w:color="auto"/>
        <w:left w:val="none" w:sz="0" w:space="0" w:color="auto"/>
        <w:bottom w:val="none" w:sz="0" w:space="0" w:color="auto"/>
        <w:right w:val="none" w:sz="0" w:space="0" w:color="auto"/>
      </w:divBdr>
    </w:div>
    <w:div w:id="1739940756">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1370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Homestay_Policy.docx" TargetMode="External"/><Relationship Id="rId18" Type="http://schemas.openxmlformats.org/officeDocument/2006/relationships/hyperlink" Target="https://www.youtube.com/watch?v=ufMgyJqAX2E" TargetMode="External"/><Relationship Id="rId26" Type="http://schemas.openxmlformats.org/officeDocument/2006/relationships/hyperlink" Target="https://www.education.vic.gov.au/PAL/isp-homestay-responsibility-agreement.docx" TargetMode="External"/><Relationship Id="rId39" Type="http://schemas.openxmlformats.org/officeDocument/2006/relationships/hyperlink" Target="https://aus01.safelinks.protection.outlook.com/?url=https%3A%2F%2Fstudy.vic.gov.au%2FShared%2520Documents%2Fen%2FSchool_Toolkit%2FIndependent%2520Living%2520Assessment%2520Checklist.docx&amp;data=05%7C01%7CAndrew.Barrett%40education.vic.gov.au%7C69bb4460a9f2435f74b308dac05864ce%7Cd96cb3371a8744cfb69b3cec334a4c1f%7C0%7C0%7C638033783150328925%7CUnknown%7CTWFpbGZsb3d8eyJWIjoiMC4wLjAwMDAiLCJQIjoiV2luMzIiLCJBTiI6Ik1haWwiLCJXVCI6Mn0%3D%7C3000%7C%7C%7C&amp;sdata=8s41sZYLm89%2Bwtkh3tRl4Q2lgs87Bl%2FNHRDJF3KxFRk%3D&amp;reserved=0" TargetMode="External"/><Relationship Id="rId21" Type="http://schemas.openxmlformats.org/officeDocument/2006/relationships/hyperlink" Target="https://www.study.vic.gov.au/Shared%20Documents/en/Standard-Application-Written-Agreement.docx" TargetMode="External"/><Relationship Id="rId34" Type="http://schemas.openxmlformats.org/officeDocument/2006/relationships/hyperlink" Target="https://www.study.vic.gov.au/Shared%20Documents/en/Withdrawal-Application-Form.pdf" TargetMode="External"/><Relationship Id="rId42" Type="http://schemas.openxmlformats.org/officeDocument/2006/relationships/hyperlink" Target="https://www.study.vic.gov.au/Shared%20Documents/en/School_Toolkit/ISP_Homestay_Responsibility_Agreement.docx" TargetMode="External"/><Relationship Id="rId47" Type="http://schemas.openxmlformats.org/officeDocument/2006/relationships/hyperlink" Target="https://www.study.vic.gov.au/Shared%20Documents/en/School_Toolkit/ISP_Accommodation_and_Welfare_Policy.docx" TargetMode="External"/><Relationship Id="rId50" Type="http://schemas.openxmlformats.org/officeDocument/2006/relationships/hyperlink" Target="https://www.study.vic.gov.au/Shared%20Documents/en/School_Toolkit/ISP_Homestay_Profile.docx" TargetMode="External"/><Relationship Id="rId55" Type="http://schemas.openxmlformats.org/officeDocument/2006/relationships/hyperlink" Target="https://study.vic.gov.au/Shared%20Documents/en/School_Toolkit/Independent%20Living%20Assessment%20Checklist.docx"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PAL/isp-homestay-responsibility-agreement.docx" TargetMode="External"/><Relationship Id="rId29" Type="http://schemas.openxmlformats.org/officeDocument/2006/relationships/hyperlink" Target="https://www.education.vic.gov.au/PAL/isp-homestay-responsibility-agreement.docx" TargetMode="External"/><Relationship Id="rId11" Type="http://schemas.openxmlformats.org/officeDocument/2006/relationships/endnotes" Target="endnotes.xml"/><Relationship Id="rId24" Type="http://schemas.openxmlformats.org/officeDocument/2006/relationships/hyperlink" Target="https://www.service.vic.gov.au/services/working-with-children-check-status-checker/home" TargetMode="External"/><Relationship Id="rId32" Type="http://schemas.openxmlformats.org/officeDocument/2006/relationships/hyperlink" Target="https://www2.education.vic.gov.au/pal/fraud-and-corruption-control/policy" TargetMode="External"/><Relationship Id="rId37" Type="http://schemas.openxmlformats.org/officeDocument/2006/relationships/hyperlink" Target="https://aus01.safelinks.protection.outlook.com/?url=https%3A%2F%2Fstudy.vic.gov.au%2FShared%2520Documents%2Fen%2FSchool_Toolkit%2FIndependent%2520Living%2520Assessment%2520Checklist.docx&amp;data=05%7C01%7CAndrew.Barrett%40education.vic.gov.au%7C69bb4460a9f2435f74b308dac05864ce%7Cd96cb3371a8744cfb69b3cec334a4c1f%7C0%7C0%7C638033783150328925%7CUnknown%7CTWFpbGZsb3d8eyJWIjoiMC4wLjAwMDAiLCJQIjoiV2luMzIiLCJBTiI6Ik1haWwiLCJXVCI6Mn0%3D%7C3000%7C%7C%7C&amp;sdata=8s41sZYLm89%2Bwtkh3tRl4Q2lgs87Bl%2FNHRDJF3KxFRk%3D&amp;reserved=0" TargetMode="External"/><Relationship Id="rId40" Type="http://schemas.openxmlformats.org/officeDocument/2006/relationships/hyperlink" Target="https://www.study.vic.gov.au/Shared%20Documents/en/School_Toolkit/ISP_Homestay_Responsibility_Agreement.docx" TargetMode="External"/><Relationship Id="rId45" Type="http://schemas.openxmlformats.org/officeDocument/2006/relationships/hyperlink" Target="https://www.legislation.gov.au/Details/F2017L01182/Download" TargetMode="External"/><Relationship Id="rId53" Type="http://schemas.openxmlformats.org/officeDocument/2006/relationships/hyperlink" Target="https://www.study.vic.gov.au/Shared%20Documents/en/Withdrawal-Application-Form.pdf" TargetMode="External"/><Relationship Id="rId58" Type="http://schemas.openxmlformats.org/officeDocument/2006/relationships/hyperlink" Target="mailto:international.school.support@education.vic.gov.au" TargetMode="External"/><Relationship Id="rId61" Type="http://schemas.openxmlformats.org/officeDocument/2006/relationships/footer" Target="footer2.xml"/><Relationship Id="rId19" Type="http://schemas.openxmlformats.org/officeDocument/2006/relationships/hyperlink" Target="https://www.education.vic.gov.au/PAL/isp-homestay-responsibility-agreement.docx" TargetMode="External"/><Relationship Id="rId14" Type="http://schemas.openxmlformats.org/officeDocument/2006/relationships/hyperlink" Target="https://www.education.vic.gov.au/PAL/isp-homestay-responsibility-agreement.docx" TargetMode="External"/><Relationship Id="rId22" Type="http://schemas.openxmlformats.org/officeDocument/2006/relationships/hyperlink" Target="https://www.education.vic.gov.au/PAL/isp-homestay-responsibility-agreement.docx" TargetMode="External"/><Relationship Id="rId27" Type="http://schemas.openxmlformats.org/officeDocument/2006/relationships/hyperlink" Target="https://www.education.vic.gov.au/PAL/isp-homestay-responsibility-agreement.docx" TargetMode="External"/><Relationship Id="rId30" Type="http://schemas.openxmlformats.org/officeDocument/2006/relationships/hyperlink" Target="https://www.education.vic.gov.au/PAL/isp-homestay-responsibility-agreement.docx" TargetMode="External"/><Relationship Id="rId35" Type="http://schemas.openxmlformats.org/officeDocument/2006/relationships/hyperlink" Target="https://www.study.vic.gov.au/Shared%20Documents/en/Welfare-Provision-Change-Form.pdf" TargetMode="External"/><Relationship Id="rId43" Type="http://schemas.openxmlformats.org/officeDocument/2006/relationships/hyperlink" Target="https://www.study.vic.gov.au/Shared%20Documents/en/Complaints-Appeals-Process.pdf" TargetMode="External"/><Relationship Id="rId48" Type="http://schemas.openxmlformats.org/officeDocument/2006/relationships/hyperlink" Target="https://www.study.vic.gov.au/Shared%20Documents/en/School_Toolkit/ISP_Homestay_Policy.docx" TargetMode="External"/><Relationship Id="rId56" Type="http://schemas.openxmlformats.org/officeDocument/2006/relationships/hyperlink" Target="https://www.study.vic.gov.au/Shared%20Documents/en/School_Toolkit/ISP_Admissions_and_Enrolment_Procedure.docx" TargetMode="External"/><Relationship Id="rId8" Type="http://schemas.openxmlformats.org/officeDocument/2006/relationships/settings" Target="settings.xml"/><Relationship Id="rId51" Type="http://schemas.openxmlformats.org/officeDocument/2006/relationships/hyperlink" Target="https://www.education.vic.gov.au/PAL/isp-homestay-responsibility-agreement.docx" TargetMode="External"/><Relationship Id="rId3" Type="http://schemas.openxmlformats.org/officeDocument/2006/relationships/customXml" Target="../customXml/item3.xml"/><Relationship Id="rId12" Type="http://schemas.openxmlformats.org/officeDocument/2006/relationships/hyperlink" Target="https://www.study.vic.gov.au/Shared%20Documents/en/School_Toolkit/ISP_Accommodation_and_Welfare_Policy.docx" TargetMode="External"/><Relationship Id="rId17" Type="http://schemas.openxmlformats.org/officeDocument/2006/relationships/hyperlink" Target="https://www.education.vic.gov.au/PAL/isp-homestay-responsibility-agreement.docx" TargetMode="External"/><Relationship Id="rId25" Type="http://schemas.openxmlformats.org/officeDocument/2006/relationships/hyperlink" Target="https://www.study.vic.gov.au/Shared%20Documents/en/Complaints-Appeals-Process.pdf" TargetMode="External"/><Relationship Id="rId33" Type="http://schemas.openxmlformats.org/officeDocument/2006/relationships/hyperlink" Target="https://www.study.vic.gov.au/Shared%20Documents/en/Withdrawal-Application-Form.pdf" TargetMode="External"/><Relationship Id="rId38" Type="http://schemas.openxmlformats.org/officeDocument/2006/relationships/hyperlink" Target="https://study.vic.gov.au/Shared%20Documents/en/School_Toolkit/CASE21_Contact_information.docx" TargetMode="External"/><Relationship Id="rId46" Type="http://schemas.openxmlformats.org/officeDocument/2006/relationships/hyperlink" Target="https://www.study.vic.gov.au/Shared%20Documents/en/Complaints-Appeals-Process.pdf" TargetMode="External"/><Relationship Id="rId59" Type="http://schemas.openxmlformats.org/officeDocument/2006/relationships/footer" Target="footer1.xml"/><Relationship Id="rId20" Type="http://schemas.openxmlformats.org/officeDocument/2006/relationships/hyperlink" Target="https://www.education.vic.gov.au/PAL/isp-homestay-responsibility-agreement.docx" TargetMode="External"/><Relationship Id="rId41" Type="http://schemas.openxmlformats.org/officeDocument/2006/relationships/hyperlink" Target="https://www.study.vic.gov.au/Shared%20Documents/en/Complaints-Appeals-Process.pdf" TargetMode="External"/><Relationship Id="rId54" Type="http://schemas.openxmlformats.org/officeDocument/2006/relationships/hyperlink" Target="https://www.study.vic.gov.au/Shared%20Documents/en/Welfare-Provision-Change-Form.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tudy.vic.gov.au/Shared%20Documents/en/School_Toolkit/ISP_Homestay_Policy.docx" TargetMode="External"/><Relationship Id="rId23" Type="http://schemas.openxmlformats.org/officeDocument/2006/relationships/hyperlink" Target="https://www.education.vic.gov.au/PAL/isp-homestay-responsibility-agreement.docx" TargetMode="External"/><Relationship Id="rId28" Type="http://schemas.openxmlformats.org/officeDocument/2006/relationships/hyperlink" Target="https://www.study.vic.gov.au/Shared%20Documents/en/Standard-Application-Written-Agreement.docx" TargetMode="External"/><Relationship Id="rId36" Type="http://schemas.openxmlformats.org/officeDocument/2006/relationships/hyperlink" Target="https://www2.education.vic.gov.au/pal/duty-of-care/policy" TargetMode="External"/><Relationship Id="rId49" Type="http://schemas.openxmlformats.org/officeDocument/2006/relationships/hyperlink" Target="https://www.study.vic.gov.au/Shared%20Documents/en/School_Toolkit/ISP_Admissions_and_Enrolment_Policy.docx" TargetMode="External"/><Relationship Id="rId57" Type="http://schemas.openxmlformats.org/officeDocument/2006/relationships/hyperlink" Target="https://www.workingwithchildren.vic.gov.au/about-the-check/resources/status-checker" TargetMode="External"/><Relationship Id="rId10" Type="http://schemas.openxmlformats.org/officeDocument/2006/relationships/footnotes" Target="footnotes.xml"/><Relationship Id="rId31" Type="http://schemas.openxmlformats.org/officeDocument/2006/relationships/hyperlink" Target="https://www2.education.vic.gov.au/pal/finance-manual/policy" TargetMode="External"/><Relationship Id="rId44" Type="http://schemas.openxmlformats.org/officeDocument/2006/relationships/hyperlink" Target="https://www.legislation.gov.au/Series/C2004A00757" TargetMode="External"/><Relationship Id="rId52" Type="http://schemas.openxmlformats.org/officeDocument/2006/relationships/hyperlink" Target="https://www.study.vic.gov.au/Shared%20Documents/en/Standard-Application-Written-Agreement.docx"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9CBC417-B470-4414-8F60-6F98ECF77698}">
  <ds:schemaRefs>
    <ds:schemaRef ds:uri="http://schemas.openxmlformats.org/officeDocument/2006/bibliography"/>
  </ds:schemaRefs>
</ds:datastoreItem>
</file>

<file path=customXml/itemProps2.xml><?xml version="1.0" encoding="utf-8"?>
<ds:datastoreItem xmlns:ds="http://schemas.openxmlformats.org/officeDocument/2006/customXml" ds:itemID="{DCA01F48-8D0F-43FE-8235-57B198807E91}"/>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513f30e4-ef4b-4508-a67c-1eb14ef752dd"/>
    <ds:schemaRef ds:uri="48d741e2-8e2c-417b-b700-80de02d16da7"/>
    <ds:schemaRef ds:uri="http://schemas.microsoft.com/sharepoint/v3"/>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5.xml><?xml version="1.0" encoding="utf-8"?>
<ds:datastoreItem xmlns:ds="http://schemas.openxmlformats.org/officeDocument/2006/customXml" ds:itemID="{B7466A3B-7F39-45E9-8667-A989ECBFC4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IED Letterhead.dotx</Template>
  <TotalTime>2</TotalTime>
  <Pages>6</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3</cp:revision>
  <cp:lastPrinted>2019-07-21T23:38:00Z</cp:lastPrinted>
  <dcterms:created xsi:type="dcterms:W3CDTF">2024-01-24T02:36:00Z</dcterms:created>
  <dcterms:modified xsi:type="dcterms:W3CDTF">2024-01-24T02:36:00Z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1;#13.1.1 Outward Facing Policy|c167ca3e-8c60-41a9-853e-4dd20761c000</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{3d6df547-3137-449a-897c-5591817e06e5}</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R20240605558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13.1.1 Outward Facing Policy|c167ca3e-8c60-41a9-853e-4dd20761c000</vt:lpwstr>
  </property>
  <property fmtid="{D5CDD505-2E9C-101B-9397-08002B2CF9AE}" pid="19" name="RecordPoint_SubmissionCompleted">
    <vt:lpwstr>2024-01-24T13:05:36.5200472+11:00</vt:lpwstr>
  </property>
</Properties>
</file>