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B6578" w14:textId="77777777" w:rsidR="00EE321A" w:rsidRPr="0020201E" w:rsidRDefault="00EE321A" w:rsidP="006869A6">
      <w:pPr>
        <w:pStyle w:val="BodyText"/>
      </w:pPr>
    </w:p>
    <w:p w14:paraId="57708396" w14:textId="77777777" w:rsidR="00EE321A" w:rsidRPr="007B1E88" w:rsidRDefault="00EE321A" w:rsidP="006869A6"/>
    <w:p w14:paraId="1274E6EA" w14:textId="77777777" w:rsidR="0091104F" w:rsidRDefault="0091104F" w:rsidP="006869A6">
      <w:pPr>
        <w:pStyle w:val="BodyText"/>
      </w:pPr>
    </w:p>
    <w:p w14:paraId="29CB552F" w14:textId="77777777" w:rsidR="002862DE" w:rsidRDefault="002862DE" w:rsidP="006869A6">
      <w:pPr>
        <w:pStyle w:val="BodyText"/>
      </w:pPr>
    </w:p>
    <w:p w14:paraId="788FAC0F" w14:textId="241EF257" w:rsidR="00D9063F" w:rsidRDefault="000E2CE9" w:rsidP="00D9063F">
      <w:pPr>
        <w:pStyle w:val="Heading1"/>
      </w:pPr>
      <w:bookmarkStart w:id="0" w:name="_Toc489966473"/>
      <w:bookmarkStart w:id="1" w:name="_Toc489972311"/>
      <w:r>
        <w:t>ISP Variation to Enrolment Procedure</w:t>
      </w:r>
    </w:p>
    <w:p w14:paraId="3AC8C04C" w14:textId="77777777" w:rsidR="00D9063F" w:rsidRDefault="00D9063F" w:rsidP="006869A6">
      <w:pPr>
        <w:pStyle w:val="Heading2"/>
      </w:pPr>
      <w:r>
        <w:t>Purpose</w:t>
      </w:r>
    </w:p>
    <w:p w14:paraId="4285FF66" w14:textId="3D8F71E3" w:rsidR="004B0479" w:rsidRDefault="0051668D" w:rsidP="006869A6">
      <w:pPr>
        <w:pStyle w:val="BodyText"/>
      </w:pPr>
      <w:r>
        <w:t>This document</w:t>
      </w:r>
      <w:r w:rsidR="004B0479">
        <w:t xml:space="preserve"> outline</w:t>
      </w:r>
      <w:r>
        <w:t>s</w:t>
      </w:r>
      <w:r w:rsidR="004B0479">
        <w:t xml:space="preserve"> the steps for </w:t>
      </w:r>
      <w:r w:rsidR="000E2CE9">
        <w:t>varying the enrolment of a</w:t>
      </w:r>
      <w:r>
        <w:t>n international</w:t>
      </w:r>
      <w:r w:rsidR="000E2CE9">
        <w:t xml:space="preserve"> student</w:t>
      </w:r>
      <w:r w:rsidR="004B0479">
        <w:t xml:space="preserve"> </w:t>
      </w:r>
      <w:r w:rsidR="000E2CE9">
        <w:t xml:space="preserve">enrolled </w:t>
      </w:r>
      <w:r w:rsidR="004B0479">
        <w:t xml:space="preserve">in </w:t>
      </w:r>
      <w:r w:rsidR="00517026">
        <w:t xml:space="preserve">the </w:t>
      </w:r>
      <w:r w:rsidR="001B316C">
        <w:t>Department of Education and Training</w:t>
      </w:r>
      <w:r w:rsidR="00517026">
        <w:t>’s</w:t>
      </w:r>
      <w:r w:rsidR="001B316C">
        <w:t xml:space="preserve"> (</w:t>
      </w:r>
      <w:r w:rsidR="00637697">
        <w:t>DET</w:t>
      </w:r>
      <w:r w:rsidR="001B316C">
        <w:t xml:space="preserve">) </w:t>
      </w:r>
      <w:r w:rsidR="00637697">
        <w:t xml:space="preserve">International Student Program (ISP) </w:t>
      </w:r>
      <w:r w:rsidR="00D119F6">
        <w:t>courses</w:t>
      </w:r>
      <w:r>
        <w:t xml:space="preserve"> to change the</w:t>
      </w:r>
      <w:r w:rsidR="00D119F6">
        <w:t>:</w:t>
      </w:r>
    </w:p>
    <w:p w14:paraId="0289B008" w14:textId="2512537C" w:rsidR="00D119F6" w:rsidRDefault="00D119F6" w:rsidP="00D119F6">
      <w:pPr>
        <w:pStyle w:val="ListBullet"/>
      </w:pPr>
      <w:r>
        <w:t xml:space="preserve">duration of </w:t>
      </w:r>
      <w:r w:rsidR="00AF3459">
        <w:t>enrolment</w:t>
      </w:r>
      <w:r>
        <w:t xml:space="preserve"> after granting course credit</w:t>
      </w:r>
    </w:p>
    <w:p w14:paraId="543A9111" w14:textId="7D58566D" w:rsidR="00D119F6" w:rsidRDefault="0091247C" w:rsidP="00D119F6">
      <w:pPr>
        <w:pStyle w:val="ListBullet"/>
      </w:pPr>
      <w:r>
        <w:t xml:space="preserve">duration of enrolment </w:t>
      </w:r>
      <w:r w:rsidR="00626E3E">
        <w:t xml:space="preserve">after a </w:t>
      </w:r>
      <w:r w:rsidR="00D119F6">
        <w:t>year level placement</w:t>
      </w:r>
      <w:r w:rsidR="00626E3E">
        <w:t xml:space="preserve"> change</w:t>
      </w:r>
    </w:p>
    <w:p w14:paraId="38E9244E" w14:textId="31F75EA8" w:rsidR="0098298D" w:rsidRPr="00D03E67" w:rsidRDefault="00D119F6" w:rsidP="00987424">
      <w:pPr>
        <w:pStyle w:val="ListBullet"/>
      </w:pPr>
      <w:r w:rsidRPr="00154F50">
        <w:t xml:space="preserve">duration of </w:t>
      </w:r>
      <w:r w:rsidR="00AF3459" w:rsidRPr="00154F50">
        <w:t>enrolment</w:t>
      </w:r>
      <w:r w:rsidRPr="00154F50">
        <w:t xml:space="preserve"> to reflect </w:t>
      </w:r>
      <w:r w:rsidR="00FE02AD" w:rsidRPr="00154F50">
        <w:t xml:space="preserve">compassionate or compelling circumstances, a temporary </w:t>
      </w:r>
      <w:r w:rsidR="00FE02AD" w:rsidRPr="00833495">
        <w:t xml:space="preserve">suspension of studies </w:t>
      </w:r>
      <w:r w:rsidR="00E8398E" w:rsidRPr="00D03E67">
        <w:t xml:space="preserve">or </w:t>
      </w:r>
      <w:r w:rsidR="00FE02AD" w:rsidRPr="00833495">
        <w:t>as part of an intervention strategy to support students at risk of unsatisfactory course progress.</w:t>
      </w:r>
      <w:r w:rsidR="0098298D" w:rsidRPr="00D03E67">
        <w:t xml:space="preserve"> </w:t>
      </w:r>
    </w:p>
    <w:p w14:paraId="40A546D5" w14:textId="77777777" w:rsidR="0098298D" w:rsidRDefault="0098298D" w:rsidP="0098298D">
      <w:pPr>
        <w:pStyle w:val="ListBullet"/>
        <w:numPr>
          <w:ilvl w:val="0"/>
          <w:numId w:val="0"/>
        </w:numPr>
      </w:pPr>
    </w:p>
    <w:p w14:paraId="29A3B317" w14:textId="6322946F" w:rsidR="00637697" w:rsidRPr="00D119F6" w:rsidRDefault="00637697" w:rsidP="00D03E67">
      <w:pPr>
        <w:pStyle w:val="ListBullet"/>
        <w:numPr>
          <w:ilvl w:val="0"/>
          <w:numId w:val="0"/>
        </w:numPr>
      </w:pPr>
      <w:r w:rsidRPr="00D119F6">
        <w:t xml:space="preserve">This procedure should be read in conjunction with the </w:t>
      </w:r>
      <w:hyperlink r:id="rId11" w:history="1">
        <w:r w:rsidR="005E320E">
          <w:rPr>
            <w:rStyle w:val="Hyperlink"/>
          </w:rPr>
          <w:t>ISP Variation</w:t>
        </w:r>
        <w:r w:rsidR="005E320E" w:rsidRPr="005E320E">
          <w:rPr>
            <w:rStyle w:val="Hyperlink"/>
          </w:rPr>
          <w:t xml:space="preserve"> to Enrolment Policy</w:t>
        </w:r>
      </w:hyperlink>
      <w:r w:rsidRPr="00D119F6">
        <w:t>.</w:t>
      </w:r>
    </w:p>
    <w:p w14:paraId="4E10548C" w14:textId="0B5C1097" w:rsidR="0051668D" w:rsidRDefault="0051668D" w:rsidP="0051668D">
      <w:r>
        <w:t xml:space="preserve">This document is intended for international </w:t>
      </w:r>
      <w:r w:rsidRPr="00185CB5">
        <w:t xml:space="preserve">students </w:t>
      </w:r>
      <w:r>
        <w:t>(</w:t>
      </w:r>
      <w:r w:rsidRPr="008118D2">
        <w:t>international students participating in the ISP as the primary holder of a subclass 500 Student – Schools visa</w:t>
      </w:r>
      <w:r>
        <w:t xml:space="preserve">) and their parents, </w:t>
      </w:r>
      <w:r w:rsidR="00494FB8">
        <w:t xml:space="preserve">education </w:t>
      </w:r>
      <w:r>
        <w:t>agents, DET (IED) staff, and schools.</w:t>
      </w:r>
    </w:p>
    <w:p w14:paraId="34E75E2E" w14:textId="7CEFFF7F" w:rsidR="00D9063F" w:rsidRDefault="00D9063F" w:rsidP="0051668D">
      <w:pPr>
        <w:pStyle w:val="Heading2"/>
      </w:pPr>
      <w:r>
        <w:t xml:space="preserve">Roles and </w:t>
      </w:r>
      <w:r w:rsidR="00027D4D">
        <w:t>r</w:t>
      </w:r>
      <w:r>
        <w:t>esponsibilities</w:t>
      </w:r>
    </w:p>
    <w:p w14:paraId="2B14D81D" w14:textId="57C4D965" w:rsidR="004B0479" w:rsidRPr="00833495" w:rsidRDefault="004B0479" w:rsidP="006869A6">
      <w:pPr>
        <w:pStyle w:val="Heading3"/>
      </w:pPr>
      <w:r w:rsidRPr="00833495">
        <w:t>DET (IED)</w:t>
      </w:r>
    </w:p>
    <w:p w14:paraId="59B39C5D" w14:textId="31698BC1" w:rsidR="004B0479" w:rsidRPr="00833495" w:rsidRDefault="004B0479" w:rsidP="00D119F6">
      <w:pPr>
        <w:pStyle w:val="ListBullet"/>
      </w:pPr>
      <w:r w:rsidRPr="00833495">
        <w:t xml:space="preserve">Assess applications </w:t>
      </w:r>
      <w:r w:rsidR="000E2CE9" w:rsidRPr="00D03E67">
        <w:t xml:space="preserve">to vary enrolment </w:t>
      </w:r>
      <w:r w:rsidR="006560E5" w:rsidRPr="00D03E67">
        <w:t xml:space="preserve">according to the </w:t>
      </w:r>
      <w:hyperlink r:id="rId12" w:history="1">
        <w:r w:rsidR="005E320E" w:rsidRPr="00833495">
          <w:rPr>
            <w:rStyle w:val="Hyperlink"/>
          </w:rPr>
          <w:t>ISP Variation to Enrolment Policy</w:t>
        </w:r>
      </w:hyperlink>
      <w:r w:rsidR="00722E1D" w:rsidRPr="00833495">
        <w:t>.</w:t>
      </w:r>
    </w:p>
    <w:p w14:paraId="5A826EBB" w14:textId="2E70ED97" w:rsidR="004B0479" w:rsidRPr="00D03E67" w:rsidRDefault="00D612C5" w:rsidP="00203417">
      <w:pPr>
        <w:pStyle w:val="ListBullet"/>
      </w:pPr>
      <w:r w:rsidRPr="00833495">
        <w:t>Approve</w:t>
      </w:r>
      <w:r w:rsidR="00306319" w:rsidRPr="00D03E67">
        <w:t xml:space="preserve"> </w:t>
      </w:r>
      <w:r w:rsidR="004D5CBC" w:rsidRPr="00D03E67">
        <w:t xml:space="preserve">or not approve </w:t>
      </w:r>
      <w:r w:rsidR="000E2CE9" w:rsidRPr="00833495">
        <w:t xml:space="preserve">variation to </w:t>
      </w:r>
      <w:r w:rsidR="00306319" w:rsidRPr="00D03E67">
        <w:t>student enrolment</w:t>
      </w:r>
      <w:r w:rsidR="0051668D" w:rsidRPr="00D03E67">
        <w:t>s</w:t>
      </w:r>
      <w:r w:rsidR="00722E1D" w:rsidRPr="00D03E67">
        <w:t>.</w:t>
      </w:r>
    </w:p>
    <w:p w14:paraId="64FE4318" w14:textId="7748B194" w:rsidR="003A1108" w:rsidRPr="00D03E67" w:rsidRDefault="003A1108" w:rsidP="00D03E67">
      <w:pPr>
        <w:pStyle w:val="ListBullet"/>
        <w:tabs>
          <w:tab w:val="clear" w:pos="340"/>
        </w:tabs>
      </w:pPr>
      <w:r w:rsidRPr="00D03E67">
        <w:t>Notify the Department of Home Affairs (DHA) in the Provider Registration and International Student Management System (PRISMS), within 31 days of an approved change to a student’s enrolment duration</w:t>
      </w:r>
      <w:r w:rsidR="0090729E" w:rsidRPr="00D03E67">
        <w:t>.</w:t>
      </w:r>
    </w:p>
    <w:p w14:paraId="58DED8B2" w14:textId="76150CB8" w:rsidR="004B0479" w:rsidRDefault="000E2CE9" w:rsidP="00203417">
      <w:pPr>
        <w:pStyle w:val="ListBullet"/>
      </w:pPr>
      <w:r w:rsidRPr="00D03E67">
        <w:t xml:space="preserve">Where there is a change </w:t>
      </w:r>
      <w:r w:rsidR="00B70CC0" w:rsidRPr="00D03E67">
        <w:t>in DET-approved homestay arrangements</w:t>
      </w:r>
      <w:r w:rsidRPr="00D03E67">
        <w:t>, issue or cancel the Confirmation</w:t>
      </w:r>
      <w:r>
        <w:t xml:space="preserve"> of Appropriate Accommodation and Welfare (CAAW) letter as appropriate</w:t>
      </w:r>
      <w:r w:rsidR="00722E1D">
        <w:t>.</w:t>
      </w:r>
    </w:p>
    <w:p w14:paraId="196DA32A" w14:textId="61EB29B7" w:rsidR="00CF1A53" w:rsidRDefault="004B0479" w:rsidP="002058BC">
      <w:pPr>
        <w:pStyle w:val="ListBullet"/>
      </w:pPr>
      <w:r>
        <w:t>Provide advice and support to school staff</w:t>
      </w:r>
      <w:r w:rsidR="00E9316E">
        <w:t xml:space="preserve"> to assist them to implement </w:t>
      </w:r>
      <w:r w:rsidR="00B70CC0">
        <w:t>these procedures and the related policy</w:t>
      </w:r>
      <w:r w:rsidR="00722E1D">
        <w:t>.</w:t>
      </w:r>
    </w:p>
    <w:p w14:paraId="245C5061" w14:textId="79555D56" w:rsidR="004B0479" w:rsidRDefault="004B0479" w:rsidP="002058BC">
      <w:pPr>
        <w:pStyle w:val="ListBullet"/>
      </w:pPr>
      <w:r>
        <w:t>Maintain accurate and up-to-date records</w:t>
      </w:r>
      <w:r w:rsidR="00B70CC0">
        <w:t xml:space="preserve"> </w:t>
      </w:r>
      <w:r w:rsidR="00CF1A53">
        <w:t>consistent with the ISP Record Keeping Procedural Guidelines</w:t>
      </w:r>
      <w:r w:rsidR="00722E1D">
        <w:t>.</w:t>
      </w:r>
    </w:p>
    <w:p w14:paraId="5AEAB12A" w14:textId="32A2B398" w:rsidR="000E2CE9" w:rsidRDefault="000E2CE9" w:rsidP="002058BC">
      <w:pPr>
        <w:pStyle w:val="ListBullet"/>
      </w:pPr>
      <w:r>
        <w:t xml:space="preserve">Record changes to enrolments in </w:t>
      </w:r>
      <w:r w:rsidRPr="00CF03D5">
        <w:t>Provider Registration and International Student Management System</w:t>
      </w:r>
      <w:r w:rsidR="00016782">
        <w:t xml:space="preserve"> (PRISMS) as required</w:t>
      </w:r>
      <w:r w:rsidR="00681BF7">
        <w:t>, on behalf of the Executive Director, IED.</w:t>
      </w:r>
    </w:p>
    <w:p w14:paraId="62CD76A9" w14:textId="2C4083C0" w:rsidR="004B0479" w:rsidRDefault="0051668D" w:rsidP="006869A6">
      <w:pPr>
        <w:pStyle w:val="Heading3"/>
      </w:pPr>
      <w:r>
        <w:t>Parent</w:t>
      </w:r>
      <w:r w:rsidR="00214081">
        <w:t xml:space="preserve"> </w:t>
      </w:r>
      <w:r w:rsidR="004B0479">
        <w:t xml:space="preserve">and students </w:t>
      </w:r>
      <w:r w:rsidR="004F0BEC">
        <w:t xml:space="preserve">(if </w:t>
      </w:r>
      <w:r w:rsidR="004B0479">
        <w:t>over 18</w:t>
      </w:r>
      <w:r w:rsidR="004F0BEC">
        <w:t xml:space="preserve"> years of age</w:t>
      </w:r>
      <w:r w:rsidR="004B0479">
        <w:t>)</w:t>
      </w:r>
    </w:p>
    <w:p w14:paraId="7F4E0E9A" w14:textId="7108311B" w:rsidR="00E9316E" w:rsidRPr="00016782" w:rsidRDefault="004B0479" w:rsidP="00203417">
      <w:pPr>
        <w:pStyle w:val="ListBullet"/>
      </w:pPr>
      <w:r w:rsidRPr="00016782">
        <w:t>P</w:t>
      </w:r>
      <w:r w:rsidR="00A13F4D" w:rsidRPr="00016782">
        <w:t>rovid</w:t>
      </w:r>
      <w:r w:rsidR="00E9316E" w:rsidRPr="00016782">
        <w:t>e</w:t>
      </w:r>
      <w:r w:rsidR="00A13F4D" w:rsidRPr="00016782">
        <w:t xml:space="preserve"> complete </w:t>
      </w:r>
      <w:r w:rsidRPr="00016782">
        <w:t xml:space="preserve">and accurate </w:t>
      </w:r>
      <w:r w:rsidR="00A13F4D" w:rsidRPr="00016782">
        <w:t xml:space="preserve">information </w:t>
      </w:r>
      <w:r w:rsidRPr="00016782">
        <w:t>as part of a</w:t>
      </w:r>
      <w:r w:rsidR="00D119F6" w:rsidRPr="00016782">
        <w:t>n application to</w:t>
      </w:r>
      <w:r w:rsidR="000E2CE9" w:rsidRPr="00016782">
        <w:t xml:space="preserve"> </w:t>
      </w:r>
      <w:r w:rsidR="00D119F6" w:rsidRPr="00016782">
        <w:t xml:space="preserve">vary </w:t>
      </w:r>
      <w:r w:rsidR="000E2CE9" w:rsidRPr="00016782">
        <w:t>enrolment</w:t>
      </w:r>
      <w:r w:rsidR="00722E1D" w:rsidRPr="00016782">
        <w:t>.</w:t>
      </w:r>
    </w:p>
    <w:p w14:paraId="621327AC" w14:textId="19CC6120" w:rsidR="00D74BC4" w:rsidRDefault="00D74BC4" w:rsidP="00203417">
      <w:pPr>
        <w:pStyle w:val="ListBullet"/>
      </w:pPr>
      <w:r>
        <w:t>Pay all applicable fees</w:t>
      </w:r>
      <w:r w:rsidR="00722E1D">
        <w:t>.</w:t>
      </w:r>
    </w:p>
    <w:p w14:paraId="725B4CD7" w14:textId="66D52D02" w:rsidR="004B0479" w:rsidRDefault="004B0479" w:rsidP="006869A6">
      <w:pPr>
        <w:pStyle w:val="Heading3"/>
      </w:pPr>
      <w:r>
        <w:t>School staff</w:t>
      </w:r>
    </w:p>
    <w:p w14:paraId="339FC40D" w14:textId="56B4D104" w:rsidR="006560E5" w:rsidRDefault="006560E5" w:rsidP="00A75E96">
      <w:pPr>
        <w:pStyle w:val="ListBullet"/>
      </w:pPr>
      <w:r>
        <w:t xml:space="preserve">Ensure that any </w:t>
      </w:r>
      <w:r w:rsidR="000E2CE9">
        <w:t xml:space="preserve">variations to enrolments are consistent with </w:t>
      </w:r>
      <w:r>
        <w:t xml:space="preserve">the school’s </w:t>
      </w:r>
      <w:r w:rsidR="000E2CE9">
        <w:t>policies and procedures.</w:t>
      </w:r>
    </w:p>
    <w:p w14:paraId="71C375F2" w14:textId="3E6EAE9E" w:rsidR="00945D22" w:rsidRDefault="00945D22" w:rsidP="00945D22">
      <w:pPr>
        <w:pStyle w:val="ListBullet"/>
      </w:pPr>
      <w:r w:rsidRPr="00016782">
        <w:t>Provide complete and accurate information as part of an application to vary enrolment.</w:t>
      </w:r>
    </w:p>
    <w:p w14:paraId="47197171" w14:textId="62A4F4B3" w:rsidR="00040D65" w:rsidRDefault="000818EB" w:rsidP="00040D65">
      <w:pPr>
        <w:pStyle w:val="ListBullet"/>
      </w:pPr>
      <w:r>
        <w:t>Provide any missing or additional information to DET (IED) in a timely manner when requested</w:t>
      </w:r>
    </w:p>
    <w:p w14:paraId="7823F0EC" w14:textId="3D0A16CC" w:rsidR="004B0479" w:rsidRDefault="004B0479" w:rsidP="00040D65">
      <w:pPr>
        <w:pStyle w:val="ListBullet"/>
      </w:pPr>
      <w:r>
        <w:t>Maintain accurate and up-to-date records</w:t>
      </w:r>
      <w:r w:rsidR="00CF1A53">
        <w:t xml:space="preserve"> consistent with the </w:t>
      </w:r>
      <w:hyperlink r:id="rId13" w:history="1">
        <w:r w:rsidR="00CF1A53" w:rsidRPr="006713C5">
          <w:rPr>
            <w:rStyle w:val="Hyperlink"/>
          </w:rPr>
          <w:t>ISP Record Keeping Procedural Guidelines</w:t>
        </w:r>
      </w:hyperlink>
      <w:r w:rsidR="00722E1D">
        <w:t>.</w:t>
      </w:r>
    </w:p>
    <w:p w14:paraId="15DE7D88" w14:textId="76267590" w:rsidR="00243152" w:rsidRDefault="00824774" w:rsidP="006869A6">
      <w:pPr>
        <w:pStyle w:val="Heading2"/>
      </w:pPr>
      <w:r>
        <w:t>Proce</w:t>
      </w:r>
      <w:r w:rsidR="00243152">
        <w:t>dure</w:t>
      </w:r>
      <w:r w:rsidR="000E2CE9">
        <w:t>s</w:t>
      </w:r>
    </w:p>
    <w:p w14:paraId="6AE2851D" w14:textId="29176DB1" w:rsidR="000E2CE9" w:rsidRDefault="0047144B" w:rsidP="006869A6">
      <w:pPr>
        <w:pStyle w:val="Heading3"/>
      </w:pPr>
      <w:r>
        <w:t xml:space="preserve">Varying a student’s enrolment </w:t>
      </w:r>
      <w:r w:rsidR="009F079A">
        <w:t>after granting c</w:t>
      </w:r>
      <w:r w:rsidR="000E2CE9">
        <w:t>ourse credit</w:t>
      </w:r>
    </w:p>
    <w:p w14:paraId="059B32B5" w14:textId="2DC72D4D" w:rsidR="009F079A" w:rsidRDefault="009F079A" w:rsidP="006869A6">
      <w:pPr>
        <w:pStyle w:val="BodyText"/>
      </w:pPr>
      <w:r w:rsidRPr="00016782">
        <w:t xml:space="preserve">This procedure only occurs </w:t>
      </w:r>
      <w:r w:rsidR="00F23C55" w:rsidRPr="00016782">
        <w:t xml:space="preserve">after </w:t>
      </w:r>
      <w:r w:rsidRPr="00016782">
        <w:t xml:space="preserve">the steps outlined in the </w:t>
      </w:r>
      <w:hyperlink r:id="rId14" w:history="1">
        <w:r w:rsidRPr="005E320E">
          <w:rPr>
            <w:rStyle w:val="Hyperlink"/>
          </w:rPr>
          <w:t>ISP Course Credit Procedure</w:t>
        </w:r>
      </w:hyperlink>
      <w:r w:rsidR="00F23C55" w:rsidRPr="00016782">
        <w:t xml:space="preserve"> have been followed</w:t>
      </w:r>
      <w:r w:rsidRPr="00016782">
        <w:t>.</w:t>
      </w:r>
    </w:p>
    <w:p w14:paraId="62C22BD0" w14:textId="2D6D3528" w:rsidR="0063209B" w:rsidRDefault="00D74BC4" w:rsidP="006869A6">
      <w:pPr>
        <w:pStyle w:val="BodyText"/>
      </w:pPr>
      <w:r>
        <w:t xml:space="preserve">This </w:t>
      </w:r>
      <w:r w:rsidR="00243152">
        <w:t xml:space="preserve">Procedure is aligned to the </w:t>
      </w:r>
      <w:hyperlink r:id="rId15" w:history="1">
        <w:r w:rsidR="005E320E">
          <w:rPr>
            <w:rStyle w:val="Hyperlink"/>
          </w:rPr>
          <w:t>ISP Variation</w:t>
        </w:r>
        <w:r w:rsidR="005E320E" w:rsidRPr="005E320E">
          <w:rPr>
            <w:rStyle w:val="Hyperlink"/>
          </w:rPr>
          <w:t xml:space="preserve"> to Enrolment Policy</w:t>
        </w:r>
      </w:hyperlink>
      <w:r w:rsidR="00256F6E">
        <w:t>.</w:t>
      </w:r>
    </w:p>
    <w:p w14:paraId="31AB4F1C" w14:textId="6BD24209" w:rsidR="00EE7416" w:rsidRDefault="00EE7416" w:rsidP="00EE7416">
      <w:pPr>
        <w:pStyle w:val="Heading4"/>
      </w:pPr>
      <w:r>
        <w:lastRenderedPageBreak/>
        <w:t>School staff</w:t>
      </w:r>
    </w:p>
    <w:p w14:paraId="64D91ABE" w14:textId="3891BC67" w:rsidR="00EE7416" w:rsidRDefault="00EE7416" w:rsidP="00DA6440">
      <w:pPr>
        <w:pStyle w:val="ListNumber"/>
      </w:pPr>
      <w:r>
        <w:t xml:space="preserve">After following all steps in the </w:t>
      </w:r>
      <w:hyperlink r:id="rId16" w:history="1">
        <w:r w:rsidR="005E320E" w:rsidRPr="005E320E">
          <w:rPr>
            <w:rStyle w:val="Hyperlink"/>
          </w:rPr>
          <w:t>ISP Course Credit Procedure</w:t>
        </w:r>
      </w:hyperlink>
      <w:r>
        <w:t>, including confirming that:</w:t>
      </w:r>
    </w:p>
    <w:p w14:paraId="78601FD1" w14:textId="412F48B3" w:rsidR="00EE7416" w:rsidRDefault="00EE7416" w:rsidP="00A75E96">
      <w:pPr>
        <w:pStyle w:val="ListBulletLevel2"/>
      </w:pPr>
      <w:r>
        <w:t>Course credit has been granted</w:t>
      </w:r>
      <w:r w:rsidR="004529FA">
        <w:t>, and a</w:t>
      </w:r>
      <w:r>
        <w:t>ccepted by the student</w:t>
      </w:r>
    </w:p>
    <w:p w14:paraId="1AB1840C" w14:textId="77777777" w:rsidR="00EE7416" w:rsidRDefault="00EE7416" w:rsidP="00EE7416">
      <w:pPr>
        <w:pStyle w:val="ListBulletLevel2"/>
      </w:pPr>
      <w:r>
        <w:t>The course credit will reduce the length of the student’s course</w:t>
      </w:r>
    </w:p>
    <w:p w14:paraId="27238239" w14:textId="77777777" w:rsidR="00EE7416" w:rsidRDefault="00EE7416" w:rsidP="00EE7416">
      <w:pPr>
        <w:pStyle w:val="ListBulletLevel2"/>
      </w:pPr>
      <w:r>
        <w:t>The outcome of granting course credit has been recorded on the Student File and CASES21</w:t>
      </w:r>
    </w:p>
    <w:p w14:paraId="4539E9C3" w14:textId="4650242C" w:rsidR="00EE7416" w:rsidRDefault="004B5EEC" w:rsidP="00EE7416">
      <w:pPr>
        <w:pStyle w:val="BodyText"/>
        <w:ind w:left="340"/>
      </w:pPr>
      <w:r>
        <w:t xml:space="preserve">School staff must </w:t>
      </w:r>
      <w:r w:rsidR="002F01CD">
        <w:t xml:space="preserve">send a completed Variation to Enrolment Form </w:t>
      </w:r>
      <w:r>
        <w:t>to</w:t>
      </w:r>
      <w:r w:rsidR="004A67F0">
        <w:t xml:space="preserve"> DET (</w:t>
      </w:r>
      <w:r>
        <w:t>IED</w:t>
      </w:r>
      <w:r w:rsidR="004A67F0">
        <w:t>)</w:t>
      </w:r>
      <w:r>
        <w:t xml:space="preserve"> </w:t>
      </w:r>
      <w:r w:rsidR="00315D8F" w:rsidRPr="00315D8F">
        <w:t>School</w:t>
      </w:r>
      <w:r w:rsidR="00C559F9">
        <w:t xml:space="preserve"> Support Officer</w:t>
      </w:r>
      <w:r>
        <w:t xml:space="preserve"> </w:t>
      </w:r>
      <w:r w:rsidR="00407634">
        <w:t>via</w:t>
      </w:r>
      <w:r w:rsidR="00C509C7">
        <w:t xml:space="preserve"> email </w:t>
      </w:r>
      <w:r w:rsidRPr="0063209B">
        <w:t>with the subject line ‘</w:t>
      </w:r>
      <w:r w:rsidR="00855D50">
        <w:t xml:space="preserve">Variation to Enrolment – </w:t>
      </w:r>
      <w:r w:rsidR="00315D8F">
        <w:t>C</w:t>
      </w:r>
      <w:r w:rsidR="00855D50">
        <w:t>ourse credit granted</w:t>
      </w:r>
      <w:r w:rsidRPr="0063209B">
        <w:t>’</w:t>
      </w:r>
      <w:r w:rsidR="001561B2">
        <w:t xml:space="preserve"> promptly (and within five working days of </w:t>
      </w:r>
      <w:r w:rsidR="00405B0B">
        <w:t>the course credit being granted</w:t>
      </w:r>
      <w:r w:rsidR="001561B2">
        <w:t>)</w:t>
      </w:r>
      <w:r w:rsidR="00405B0B">
        <w:t>.</w:t>
      </w:r>
    </w:p>
    <w:p w14:paraId="07BD5997" w14:textId="455CB226" w:rsidR="00C47672" w:rsidRPr="006869A6" w:rsidRDefault="0051668D" w:rsidP="00C47672">
      <w:pPr>
        <w:pStyle w:val="Heading4"/>
      </w:pPr>
      <w:r>
        <w:t>DET (IED) staff</w:t>
      </w:r>
    </w:p>
    <w:p w14:paraId="2ED305C8" w14:textId="6AD0A9AB" w:rsidR="004B5EEC" w:rsidRDefault="004B5EEC" w:rsidP="004B5EEC">
      <w:pPr>
        <w:pStyle w:val="ListNumber"/>
        <w:numPr>
          <w:ilvl w:val="0"/>
          <w:numId w:val="20"/>
        </w:numPr>
      </w:pPr>
      <w:bookmarkStart w:id="2" w:name="_Hlk54118314"/>
      <w:r w:rsidRPr="002C32C8">
        <w:t xml:space="preserve">Receive the </w:t>
      </w:r>
      <w:r w:rsidR="00855D50" w:rsidRPr="00086855">
        <w:t xml:space="preserve">completed </w:t>
      </w:r>
      <w:r w:rsidR="004B6A1D" w:rsidRPr="00086855">
        <w:t xml:space="preserve">Variation to Enrolment </w:t>
      </w:r>
      <w:r w:rsidR="00855D50" w:rsidRPr="00086855">
        <w:t xml:space="preserve">form </w:t>
      </w:r>
      <w:r w:rsidRPr="00086855">
        <w:t>from school staff</w:t>
      </w:r>
      <w:r w:rsidR="001219A0">
        <w:t>, and within five working days:</w:t>
      </w:r>
    </w:p>
    <w:p w14:paraId="7C42627A" w14:textId="794B11C4" w:rsidR="00C47672" w:rsidRDefault="00C47672" w:rsidP="00276AD6">
      <w:pPr>
        <w:pStyle w:val="ListBulletLevel2"/>
      </w:pPr>
      <w:r>
        <w:t>Liaise with school staff to request further information, if required</w:t>
      </w:r>
    </w:p>
    <w:p w14:paraId="19C8DB2F" w14:textId="60F54457" w:rsidR="00C47672" w:rsidRPr="00833495" w:rsidRDefault="00C35C1C" w:rsidP="005F5A62">
      <w:pPr>
        <w:pStyle w:val="ListBulletLevel2"/>
      </w:pPr>
      <w:r w:rsidRPr="00833495">
        <w:t>Record variation to student’s enrolment in VISIT</w:t>
      </w:r>
    </w:p>
    <w:p w14:paraId="00AEEBAC" w14:textId="40C20CF3" w:rsidR="008D3A46" w:rsidRPr="00833495" w:rsidRDefault="008D3A46">
      <w:pPr>
        <w:pStyle w:val="ListNumber"/>
        <w:numPr>
          <w:ilvl w:val="0"/>
          <w:numId w:val="20"/>
        </w:numPr>
      </w:pPr>
      <w:r w:rsidRPr="00833495">
        <w:t xml:space="preserve">Complete the Variation to Enrolment form DET (IED) response section, approving the variation. </w:t>
      </w:r>
    </w:p>
    <w:p w14:paraId="3C1844A6" w14:textId="68ADADEA" w:rsidR="004A67F0" w:rsidRPr="001D187A" w:rsidRDefault="00315D8F" w:rsidP="004A67F0">
      <w:pPr>
        <w:pStyle w:val="ListNumber"/>
        <w:numPr>
          <w:ilvl w:val="0"/>
          <w:numId w:val="20"/>
        </w:numPr>
      </w:pPr>
      <w:r w:rsidRPr="00833495">
        <w:t>Create Student Course Variation</w:t>
      </w:r>
      <w:r w:rsidR="008D3A46" w:rsidRPr="00833495">
        <w:t xml:space="preserve"> within 31 days of approving the variation</w:t>
      </w:r>
      <w:r w:rsidRPr="00833495">
        <w:t xml:space="preserve">. </w:t>
      </w:r>
      <w:r w:rsidR="004A67F0" w:rsidRPr="00833495">
        <w:t>Revise</w:t>
      </w:r>
      <w:r w:rsidR="004A67F0" w:rsidRPr="001D187A">
        <w:t xml:space="preserve"> CoE in PRISMS, including:</w:t>
      </w:r>
    </w:p>
    <w:p w14:paraId="0A0E780A" w14:textId="77777777" w:rsidR="004A67F0" w:rsidRDefault="004A67F0" w:rsidP="004A67F0">
      <w:pPr>
        <w:pStyle w:val="ListBulletLevel2"/>
      </w:pPr>
      <w:r>
        <w:t>Total amount of tuition fees that the student is required to pay</w:t>
      </w:r>
    </w:p>
    <w:p w14:paraId="681FC20A" w14:textId="77777777" w:rsidR="004A67F0" w:rsidRDefault="004A67F0" w:rsidP="004A67F0">
      <w:pPr>
        <w:pStyle w:val="ListBulletLevel2"/>
      </w:pPr>
      <w:r>
        <w:t>Day when student is expected to complete the course</w:t>
      </w:r>
    </w:p>
    <w:p w14:paraId="2563F27E" w14:textId="77777777" w:rsidR="004A67F0" w:rsidRDefault="004A67F0" w:rsidP="004A67F0">
      <w:pPr>
        <w:pStyle w:val="ListBulletLevel2"/>
      </w:pPr>
      <w:r>
        <w:t>Welfare dates for student</w:t>
      </w:r>
    </w:p>
    <w:p w14:paraId="065AA518" w14:textId="77777777" w:rsidR="004A67F0" w:rsidRDefault="004A67F0" w:rsidP="004A67F0">
      <w:pPr>
        <w:pStyle w:val="ListBulletLevel2"/>
      </w:pPr>
      <w:r>
        <w:t>OSHC cover dates</w:t>
      </w:r>
    </w:p>
    <w:p w14:paraId="1B9DA57D" w14:textId="77777777" w:rsidR="00C47672" w:rsidRDefault="00C47672" w:rsidP="00C47672">
      <w:pPr>
        <w:pStyle w:val="ListNumber"/>
        <w:numPr>
          <w:ilvl w:val="0"/>
          <w:numId w:val="20"/>
        </w:numPr>
      </w:pPr>
      <w:r>
        <w:t>Revise CAAW, if required</w:t>
      </w:r>
    </w:p>
    <w:p w14:paraId="09E25B18" w14:textId="72B4AB93" w:rsidR="00C47672" w:rsidRDefault="00C47672" w:rsidP="00C47672">
      <w:pPr>
        <w:pStyle w:val="ListNumber"/>
        <w:numPr>
          <w:ilvl w:val="0"/>
          <w:numId w:val="20"/>
        </w:numPr>
      </w:pPr>
      <w:r>
        <w:t xml:space="preserve">Issue revised CoE and CAAW (if applicable) </w:t>
      </w:r>
      <w:r w:rsidR="002367CD">
        <w:t>and Variation to Enrolment Confirmation letter</w:t>
      </w:r>
      <w:r w:rsidR="007818BF">
        <w:t xml:space="preserve"> </w:t>
      </w:r>
      <w:r>
        <w:t>to student (if over 18 years of age) and parent, via email:</w:t>
      </w:r>
    </w:p>
    <w:p w14:paraId="211EF41B" w14:textId="77777777" w:rsidR="00C47672" w:rsidRDefault="00C47672" w:rsidP="00C47672">
      <w:pPr>
        <w:pStyle w:val="ListBulletLevel2"/>
      </w:pPr>
      <w:r>
        <w:t>Copy requesting school staff member into email</w:t>
      </w:r>
    </w:p>
    <w:p w14:paraId="1B368C50" w14:textId="57A80AEC" w:rsidR="00AA4CF3" w:rsidRDefault="00AA4CF3" w:rsidP="00AA4CF3">
      <w:pPr>
        <w:pStyle w:val="ListNumber"/>
        <w:numPr>
          <w:ilvl w:val="0"/>
          <w:numId w:val="20"/>
        </w:numPr>
      </w:pPr>
      <w:r>
        <w:t>Process refund upon receipt of completed Refund Form, if applicable</w:t>
      </w:r>
    </w:p>
    <w:p w14:paraId="61280C30" w14:textId="6E3C5284" w:rsidR="00CB576A" w:rsidRDefault="00CB576A" w:rsidP="00BD23E1">
      <w:pPr>
        <w:pStyle w:val="ListNumber"/>
        <w:numPr>
          <w:ilvl w:val="0"/>
          <w:numId w:val="20"/>
        </w:numPr>
      </w:pPr>
      <w:r>
        <w:t>Issue Refund Outcome Letter, if applicable</w:t>
      </w:r>
    </w:p>
    <w:p w14:paraId="41F2A65A" w14:textId="73961EC9" w:rsidR="005A353D" w:rsidRDefault="00C47672" w:rsidP="00BD23E1">
      <w:pPr>
        <w:pStyle w:val="ListNumber"/>
        <w:numPr>
          <w:ilvl w:val="0"/>
          <w:numId w:val="20"/>
        </w:numPr>
      </w:pPr>
      <w:r>
        <w:t xml:space="preserve">Ensure that all records are maintained in accordance with the </w:t>
      </w:r>
      <w:hyperlink r:id="rId17" w:history="1">
        <w:r w:rsidR="006713C5" w:rsidRPr="006713C5">
          <w:rPr>
            <w:rStyle w:val="Hyperlink"/>
          </w:rPr>
          <w:t>ISP Record Keeping Procedural Guidelines</w:t>
        </w:r>
      </w:hyperlink>
      <w:r>
        <w:t>.</w:t>
      </w:r>
    </w:p>
    <w:bookmarkEnd w:id="2"/>
    <w:p w14:paraId="68843BAF" w14:textId="77777777" w:rsidR="005A353D" w:rsidRDefault="005A353D" w:rsidP="005A353D">
      <w:pPr>
        <w:pStyle w:val="Heading4"/>
      </w:pPr>
      <w:r>
        <w:t>School staff</w:t>
      </w:r>
    </w:p>
    <w:p w14:paraId="33F29239" w14:textId="77777777" w:rsidR="005A353D" w:rsidRDefault="005A353D" w:rsidP="005A353D">
      <w:pPr>
        <w:pStyle w:val="ListNumber"/>
        <w:numPr>
          <w:ilvl w:val="0"/>
          <w:numId w:val="33"/>
        </w:numPr>
      </w:pPr>
      <w:r w:rsidRPr="006869A6">
        <w:t xml:space="preserve">Update Student File and CASES21, in accordance with the </w:t>
      </w:r>
      <w:hyperlink r:id="rId18" w:history="1">
        <w:r w:rsidRPr="005E320E">
          <w:rPr>
            <w:rStyle w:val="Hyperlink"/>
          </w:rPr>
          <w:t>ISP Record Keeping Procedural Guidelines</w:t>
        </w:r>
      </w:hyperlink>
    </w:p>
    <w:p w14:paraId="2DFD4671" w14:textId="77777777" w:rsidR="005A353D" w:rsidRDefault="005A353D" w:rsidP="00BD23E1">
      <w:pPr>
        <w:pStyle w:val="ListNumber"/>
        <w:numPr>
          <w:ilvl w:val="0"/>
          <w:numId w:val="0"/>
        </w:numPr>
        <w:ind w:left="340" w:hanging="340"/>
      </w:pPr>
    </w:p>
    <w:p w14:paraId="607F77AC" w14:textId="5D4B308F" w:rsidR="0047144B" w:rsidRDefault="0047144B" w:rsidP="006869A6">
      <w:pPr>
        <w:pStyle w:val="Heading3"/>
      </w:pPr>
      <w:r>
        <w:t>Varying a student’s enrolment to change their year level</w:t>
      </w:r>
      <w:r w:rsidR="002C32C8">
        <w:t xml:space="preserve"> placement</w:t>
      </w:r>
    </w:p>
    <w:p w14:paraId="3187E87F" w14:textId="18272C87" w:rsidR="00BE29F9" w:rsidRDefault="00BE29F9" w:rsidP="006869A6">
      <w:pPr>
        <w:pStyle w:val="BodyText"/>
      </w:pPr>
      <w:r>
        <w:t xml:space="preserve">This Procedure is aligned to the </w:t>
      </w:r>
      <w:hyperlink r:id="rId19" w:history="1">
        <w:r w:rsidR="005E320E">
          <w:rPr>
            <w:rStyle w:val="Hyperlink"/>
          </w:rPr>
          <w:t>ISP Variation</w:t>
        </w:r>
        <w:r w:rsidR="005E320E" w:rsidRPr="005E320E">
          <w:rPr>
            <w:rStyle w:val="Hyperlink"/>
          </w:rPr>
          <w:t xml:space="preserve"> to Enrolment Policy</w:t>
        </w:r>
      </w:hyperlink>
      <w:r w:rsidR="005E6D61">
        <w:t>.</w:t>
      </w:r>
    </w:p>
    <w:p w14:paraId="64089EFB" w14:textId="26E37A34" w:rsidR="006869A6" w:rsidRDefault="006869A6" w:rsidP="006869A6">
      <w:pPr>
        <w:pStyle w:val="Heading4"/>
      </w:pPr>
      <w:r>
        <w:t>School staff</w:t>
      </w:r>
    </w:p>
    <w:p w14:paraId="799338AA" w14:textId="28962425" w:rsidR="006869A6" w:rsidRDefault="006869A6" w:rsidP="00DA6440">
      <w:pPr>
        <w:pStyle w:val="ListNumber"/>
        <w:numPr>
          <w:ilvl w:val="0"/>
          <w:numId w:val="41"/>
        </w:numPr>
      </w:pPr>
      <w:r>
        <w:t>This procedure commences through:</w:t>
      </w:r>
    </w:p>
    <w:p w14:paraId="1FF1DC87" w14:textId="77777777" w:rsidR="006869A6" w:rsidRDefault="006869A6" w:rsidP="006869A6">
      <w:pPr>
        <w:pStyle w:val="ListBulletLevel2"/>
        <w:jc w:val="both"/>
      </w:pPr>
      <w:r>
        <w:t>Assessing a student (if over 18 years of age) or parent’s request to change year level placement</w:t>
      </w:r>
    </w:p>
    <w:p w14:paraId="1CA5E9CE" w14:textId="77777777" w:rsidR="006869A6" w:rsidRDefault="006869A6" w:rsidP="006869A6">
      <w:pPr>
        <w:pStyle w:val="ListBulletLevel2"/>
        <w:jc w:val="both"/>
      </w:pPr>
      <w:r>
        <w:t>Initiating a change of year level placement</w:t>
      </w:r>
    </w:p>
    <w:p w14:paraId="2407579C" w14:textId="5F27F2E7" w:rsidR="006869A6" w:rsidRDefault="006869A6" w:rsidP="00DA6440">
      <w:pPr>
        <w:pStyle w:val="ListNumber"/>
        <w:numPr>
          <w:ilvl w:val="0"/>
          <w:numId w:val="20"/>
        </w:numPr>
      </w:pPr>
      <w:r>
        <w:t xml:space="preserve">Refer student to </w:t>
      </w:r>
      <w:r w:rsidR="00DA6440">
        <w:t>Career Counselling Staff</w:t>
      </w:r>
      <w:r>
        <w:t>, if required</w:t>
      </w:r>
    </w:p>
    <w:p w14:paraId="7091518F" w14:textId="16767C08" w:rsidR="006869A6" w:rsidRDefault="006869A6" w:rsidP="00DA6440">
      <w:pPr>
        <w:pStyle w:val="ListNumber"/>
        <w:numPr>
          <w:ilvl w:val="0"/>
          <w:numId w:val="20"/>
        </w:numPr>
      </w:pPr>
      <w:r>
        <w:t xml:space="preserve">Where </w:t>
      </w:r>
      <w:r w:rsidR="0051668D">
        <w:t xml:space="preserve">a </w:t>
      </w:r>
      <w:r>
        <w:t xml:space="preserve">change in year level placement </w:t>
      </w:r>
      <w:r w:rsidR="0051668D">
        <w:t xml:space="preserve">is </w:t>
      </w:r>
      <w:r>
        <w:t xml:space="preserve">initiated by </w:t>
      </w:r>
      <w:r w:rsidR="004B5EEC">
        <w:t xml:space="preserve">a </w:t>
      </w:r>
      <w:r>
        <w:t xml:space="preserve">school, liaise with student and parent/agent and obtain agreement, pending </w:t>
      </w:r>
      <w:r w:rsidR="004A67F0">
        <w:t>DET (</w:t>
      </w:r>
      <w:r>
        <w:t>IED</w:t>
      </w:r>
      <w:r w:rsidR="004A67F0">
        <w:t>)</w:t>
      </w:r>
      <w:r>
        <w:t xml:space="preserve"> approval:</w:t>
      </w:r>
    </w:p>
    <w:p w14:paraId="11F2D78F" w14:textId="53D7921D" w:rsidR="006869A6" w:rsidRDefault="006869A6" w:rsidP="006869A6">
      <w:pPr>
        <w:pStyle w:val="ListBulletLevel2"/>
        <w:jc w:val="both"/>
      </w:pPr>
      <w:r>
        <w:t xml:space="preserve">If student and parent do not support change in year level placement, refer the student to </w:t>
      </w:r>
      <w:r w:rsidR="00DA6440">
        <w:t>Career Counselling Staff</w:t>
      </w:r>
      <w:r>
        <w:t xml:space="preserve"> if required, or monitor the student’s progress in accordance with the Course Progress and Attendance Procedure</w:t>
      </w:r>
    </w:p>
    <w:p w14:paraId="2C443F20" w14:textId="45BA9F22" w:rsidR="006869A6" w:rsidRPr="005356DE" w:rsidRDefault="006869A6" w:rsidP="00DA6440">
      <w:pPr>
        <w:pStyle w:val="ListNumber"/>
        <w:numPr>
          <w:ilvl w:val="0"/>
          <w:numId w:val="20"/>
        </w:numPr>
      </w:pPr>
      <w:r>
        <w:t xml:space="preserve">Recommend change of year level placement to school </w:t>
      </w:r>
      <w:r w:rsidR="003D6DD5">
        <w:t>P</w:t>
      </w:r>
      <w:r>
        <w:t xml:space="preserve">rincipal. This must be supported by a statement outlining reasons and evidence, including advice received from </w:t>
      </w:r>
      <w:r w:rsidR="004B5EEC">
        <w:t>DET (</w:t>
      </w:r>
      <w:r>
        <w:t>IED</w:t>
      </w:r>
      <w:r w:rsidR="004B5EEC">
        <w:t>)</w:t>
      </w:r>
      <w:r>
        <w:t xml:space="preserve"> regarding CRICOS and student visa requirements.</w:t>
      </w:r>
    </w:p>
    <w:p w14:paraId="4E262421" w14:textId="678B6513" w:rsidR="006869A6" w:rsidRDefault="006869A6" w:rsidP="006869A6">
      <w:pPr>
        <w:pStyle w:val="Heading4"/>
      </w:pPr>
      <w:r>
        <w:t>School Principal (or delegate)</w:t>
      </w:r>
    </w:p>
    <w:p w14:paraId="6E684A19" w14:textId="3C31A058" w:rsidR="006869A6" w:rsidRDefault="006869A6" w:rsidP="00DA6440">
      <w:pPr>
        <w:pStyle w:val="ListNumber"/>
        <w:numPr>
          <w:ilvl w:val="0"/>
          <w:numId w:val="20"/>
        </w:numPr>
      </w:pPr>
      <w:r>
        <w:t>Decide, within five working days to either:</w:t>
      </w:r>
    </w:p>
    <w:p w14:paraId="31EF8663" w14:textId="77777777" w:rsidR="006869A6" w:rsidRDefault="006869A6" w:rsidP="006869A6">
      <w:pPr>
        <w:pStyle w:val="ListBulletLevel2"/>
      </w:pPr>
      <w:r>
        <w:t>Approve change of year level placement</w:t>
      </w:r>
    </w:p>
    <w:p w14:paraId="4D034D9E" w14:textId="77777777" w:rsidR="006869A6" w:rsidRDefault="006869A6" w:rsidP="006869A6">
      <w:pPr>
        <w:pStyle w:val="ListBulletLevel2"/>
      </w:pPr>
      <w:r>
        <w:t>Not approve change of year level placement, and outline the reasons for not approving the change in year level placement</w:t>
      </w:r>
    </w:p>
    <w:p w14:paraId="7FD3E4AB" w14:textId="491E6915" w:rsidR="006869A6" w:rsidRDefault="006869A6" w:rsidP="00DA6440">
      <w:pPr>
        <w:pStyle w:val="ListNumber"/>
        <w:numPr>
          <w:ilvl w:val="0"/>
          <w:numId w:val="20"/>
        </w:numPr>
      </w:pPr>
      <w:r>
        <w:t>Advise requesting school staff member of outcome.</w:t>
      </w:r>
    </w:p>
    <w:p w14:paraId="2EB227D7" w14:textId="1A0EAF0F" w:rsidR="006869A6" w:rsidRDefault="006869A6" w:rsidP="006869A6">
      <w:pPr>
        <w:pStyle w:val="Heading4"/>
      </w:pPr>
      <w:r>
        <w:t>School staff</w:t>
      </w:r>
    </w:p>
    <w:p w14:paraId="5BA244F3" w14:textId="77777777" w:rsidR="006869A6" w:rsidRPr="00897194" w:rsidRDefault="006869A6" w:rsidP="00DA6440">
      <w:pPr>
        <w:pStyle w:val="ListNumber"/>
        <w:numPr>
          <w:ilvl w:val="0"/>
          <w:numId w:val="20"/>
        </w:numPr>
      </w:pPr>
      <w:r w:rsidRPr="00DA6440">
        <w:t>If the Principal approves the request:</w:t>
      </w:r>
    </w:p>
    <w:p w14:paraId="7B3BFCC3" w14:textId="10D7256A" w:rsidR="006869A6" w:rsidRDefault="006869A6" w:rsidP="006869A6">
      <w:pPr>
        <w:pStyle w:val="ListBulletLevel2"/>
      </w:pPr>
      <w:r w:rsidRPr="00ED67CD">
        <w:t xml:space="preserve">Send </w:t>
      </w:r>
      <w:r w:rsidR="00855D50" w:rsidRPr="00ED67CD">
        <w:t>completed Variation</w:t>
      </w:r>
      <w:r w:rsidR="00855D50">
        <w:t xml:space="preserve"> to Enrolment form </w:t>
      </w:r>
      <w:r w:rsidR="00651FB7">
        <w:t xml:space="preserve">to </w:t>
      </w:r>
      <w:r w:rsidR="001A460C">
        <w:t>DET</w:t>
      </w:r>
      <w:r w:rsidR="00651FB7">
        <w:t xml:space="preserve"> </w:t>
      </w:r>
      <w:r w:rsidR="001A460C">
        <w:t>(</w:t>
      </w:r>
      <w:r w:rsidR="00651FB7">
        <w:t>IED</w:t>
      </w:r>
      <w:r w:rsidR="001A460C">
        <w:t xml:space="preserve">) </w:t>
      </w:r>
      <w:r w:rsidR="00BD23E1" w:rsidRPr="00BD23E1">
        <w:t>School</w:t>
      </w:r>
      <w:r w:rsidR="00855D50">
        <w:t xml:space="preserve"> Support Officer</w:t>
      </w:r>
      <w:r w:rsidR="001A460C">
        <w:t xml:space="preserve"> </w:t>
      </w:r>
      <w:r w:rsidR="00407634">
        <w:t xml:space="preserve">via email </w:t>
      </w:r>
      <w:r>
        <w:t>with the subject line ‘</w:t>
      </w:r>
      <w:r w:rsidR="00855D50">
        <w:t xml:space="preserve">Variation to Enrolment - </w:t>
      </w:r>
      <w:r w:rsidR="00315D8F">
        <w:t>c</w:t>
      </w:r>
      <w:r>
        <w:t>hange of year level placement’</w:t>
      </w:r>
      <w:r w:rsidR="001A460C">
        <w:t xml:space="preserve"> </w:t>
      </w:r>
      <w:r w:rsidR="001561B2">
        <w:t xml:space="preserve">promptly (and </w:t>
      </w:r>
      <w:r w:rsidR="001A460C">
        <w:t xml:space="preserve">within </w:t>
      </w:r>
      <w:r w:rsidR="004A67F0">
        <w:t xml:space="preserve">five </w:t>
      </w:r>
      <w:r w:rsidR="001A460C">
        <w:t>working days of the approval</w:t>
      </w:r>
      <w:r w:rsidR="001561B2">
        <w:t>)</w:t>
      </w:r>
    </w:p>
    <w:p w14:paraId="493FF3F0" w14:textId="77777777" w:rsidR="006869A6" w:rsidRPr="002C32C8" w:rsidRDefault="006869A6" w:rsidP="00DA6440">
      <w:pPr>
        <w:pStyle w:val="ListNumber"/>
        <w:numPr>
          <w:ilvl w:val="0"/>
          <w:numId w:val="20"/>
        </w:numPr>
      </w:pPr>
      <w:r w:rsidRPr="00DA6440">
        <w:t xml:space="preserve">If the Principal does not approve the request, </w:t>
      </w:r>
      <w:r w:rsidRPr="002C32C8">
        <w:t>ad</w:t>
      </w:r>
      <w:r>
        <w:t>vise the student and parent/agent:</w:t>
      </w:r>
    </w:p>
    <w:p w14:paraId="357E19E7" w14:textId="77777777" w:rsidR="006869A6" w:rsidRDefault="006869A6" w:rsidP="006869A6">
      <w:pPr>
        <w:pStyle w:val="ListBulletLevel2"/>
      </w:pPr>
      <w:r>
        <w:t>Outline the reasons for not accepting the change in year level placement</w:t>
      </w:r>
    </w:p>
    <w:p w14:paraId="41B472FB" w14:textId="4E2B4F47" w:rsidR="006869A6" w:rsidRDefault="006869A6" w:rsidP="006869A6">
      <w:pPr>
        <w:pStyle w:val="ListBulletLevel2"/>
      </w:pPr>
      <w:r>
        <w:t xml:space="preserve">Refer the student and parent to the </w:t>
      </w:r>
      <w:hyperlink r:id="rId20" w:history="1">
        <w:r w:rsidR="005E320E" w:rsidRPr="006713C5">
          <w:rPr>
            <w:rStyle w:val="Hyperlink"/>
          </w:rPr>
          <w:t xml:space="preserve">ISP </w:t>
        </w:r>
        <w:r w:rsidRPr="006713C5">
          <w:rPr>
            <w:rStyle w:val="Hyperlink"/>
          </w:rPr>
          <w:t>Complaints and Appeals Policy</w:t>
        </w:r>
      </w:hyperlink>
    </w:p>
    <w:p w14:paraId="42ABECA3" w14:textId="4C14B65D" w:rsidR="006869A6" w:rsidRDefault="006869A6" w:rsidP="006869A6">
      <w:pPr>
        <w:pStyle w:val="ListBulletLevel2"/>
      </w:pPr>
      <w:r>
        <w:lastRenderedPageBreak/>
        <w:t>M</w:t>
      </w:r>
      <w:r w:rsidRPr="002C32C8">
        <w:t xml:space="preserve">onitor the student’s progress in accordance with the </w:t>
      </w:r>
      <w:hyperlink r:id="rId21" w:history="1">
        <w:r w:rsidR="005E320E" w:rsidRPr="005E320E">
          <w:rPr>
            <w:rStyle w:val="Hyperlink"/>
          </w:rPr>
          <w:t>ISP Course Progress Procedure</w:t>
        </w:r>
      </w:hyperlink>
      <w:r w:rsidR="005E320E">
        <w:t xml:space="preserve"> and </w:t>
      </w:r>
      <w:hyperlink r:id="rId22" w:history="1">
        <w:r w:rsidR="005E320E" w:rsidRPr="005E320E">
          <w:rPr>
            <w:rStyle w:val="Hyperlink"/>
          </w:rPr>
          <w:t>ISP Attendance Procedure</w:t>
        </w:r>
      </w:hyperlink>
      <w:r>
        <w:t>.</w:t>
      </w:r>
    </w:p>
    <w:p w14:paraId="5ECF8F69" w14:textId="18032AEF" w:rsidR="006869A6" w:rsidRDefault="006869A6" w:rsidP="00DA6440">
      <w:pPr>
        <w:pStyle w:val="ListNumber"/>
        <w:numPr>
          <w:ilvl w:val="0"/>
          <w:numId w:val="20"/>
        </w:numPr>
      </w:pPr>
      <w:r>
        <w:t>Update the Student File and CASES21</w:t>
      </w:r>
    </w:p>
    <w:p w14:paraId="45B0F7CA" w14:textId="4555331A" w:rsidR="006869A6" w:rsidRPr="006869A6" w:rsidRDefault="0051668D" w:rsidP="006869A6">
      <w:pPr>
        <w:pStyle w:val="Heading4"/>
      </w:pPr>
      <w:r>
        <w:t>DET (IED) staff</w:t>
      </w:r>
    </w:p>
    <w:p w14:paraId="521108D8" w14:textId="70FFD9DE" w:rsidR="00315D8F" w:rsidRDefault="00315D8F" w:rsidP="00BD23E1">
      <w:pPr>
        <w:pStyle w:val="ListNumber"/>
        <w:numPr>
          <w:ilvl w:val="0"/>
          <w:numId w:val="33"/>
        </w:numPr>
      </w:pPr>
      <w:bookmarkStart w:id="3" w:name="_Hlk54117975"/>
      <w:bookmarkStart w:id="4" w:name="_Hlk54118845"/>
      <w:r w:rsidRPr="002C32C8">
        <w:t xml:space="preserve">Receive the </w:t>
      </w:r>
      <w:r>
        <w:t xml:space="preserve">completed Variation to Enrolment form </w:t>
      </w:r>
      <w:r w:rsidRPr="002C32C8">
        <w:t xml:space="preserve">from </w:t>
      </w:r>
      <w:r>
        <w:t>school staff</w:t>
      </w:r>
      <w:r w:rsidR="00C35C1C">
        <w:t>, and within five working days</w:t>
      </w:r>
    </w:p>
    <w:p w14:paraId="2255FC68" w14:textId="12A50546" w:rsidR="00C35C1C" w:rsidRDefault="001348E5" w:rsidP="00C35C1C">
      <w:pPr>
        <w:pStyle w:val="ListBulletLevel2"/>
      </w:pPr>
      <w:r>
        <w:t>Liaise</w:t>
      </w:r>
      <w:r w:rsidR="00C35C1C">
        <w:t xml:space="preserve"> with school staff to request further information, if required</w:t>
      </w:r>
    </w:p>
    <w:p w14:paraId="4BAAC252" w14:textId="35108466" w:rsidR="00C35C1C" w:rsidRDefault="00C35C1C" w:rsidP="00C35C1C">
      <w:pPr>
        <w:pStyle w:val="ListBulletLevel2"/>
      </w:pPr>
      <w:r>
        <w:t>Record variation to student enrolment in VISIT</w:t>
      </w:r>
    </w:p>
    <w:p w14:paraId="6CCD3A16" w14:textId="77777777" w:rsidR="00BD23E1" w:rsidRDefault="00BD23E1" w:rsidP="001348E5">
      <w:pPr>
        <w:pStyle w:val="ListBulletLevel2"/>
        <w:numPr>
          <w:ilvl w:val="2"/>
          <w:numId w:val="15"/>
        </w:numPr>
      </w:pPr>
      <w:r>
        <w:t>Where extending the duration, generate invoice for additional tuition and provide advice regarding OSHC fees, if required</w:t>
      </w:r>
    </w:p>
    <w:p w14:paraId="2769B6DE" w14:textId="59273CF4" w:rsidR="00D60F2C" w:rsidRPr="00D03E67" w:rsidRDefault="00B61779" w:rsidP="00BD23E1">
      <w:pPr>
        <w:pStyle w:val="ListNumber"/>
        <w:numPr>
          <w:ilvl w:val="0"/>
          <w:numId w:val="20"/>
        </w:numPr>
      </w:pPr>
      <w:r w:rsidRPr="00D03E67">
        <w:t>C</w:t>
      </w:r>
      <w:r w:rsidR="00BD23E1" w:rsidRPr="00D03E67">
        <w:t>onfirm payment of additional tuition and OSHC fees</w:t>
      </w:r>
      <w:r w:rsidR="00177016" w:rsidRPr="00D03E67">
        <w:t>, if applicable</w:t>
      </w:r>
    </w:p>
    <w:p w14:paraId="13B93254" w14:textId="7E6347A2" w:rsidR="00D512D9" w:rsidRPr="00D03E67" w:rsidRDefault="00F46811">
      <w:pPr>
        <w:pStyle w:val="ListNumber"/>
        <w:numPr>
          <w:ilvl w:val="0"/>
          <w:numId w:val="20"/>
        </w:numPr>
      </w:pPr>
      <w:r w:rsidRPr="00D03E67">
        <w:t>C</w:t>
      </w:r>
      <w:r w:rsidR="00D512D9" w:rsidRPr="00D03E67">
        <w:t xml:space="preserve">omplete the </w:t>
      </w:r>
      <w:r w:rsidRPr="00D03E67">
        <w:t xml:space="preserve">Variation to Enrolment </w:t>
      </w:r>
      <w:r w:rsidR="00372441" w:rsidRPr="00D03E67">
        <w:t xml:space="preserve">form </w:t>
      </w:r>
      <w:r w:rsidRPr="00D03E67">
        <w:t xml:space="preserve">DET (IED) </w:t>
      </w:r>
      <w:r w:rsidR="00FC4761" w:rsidRPr="00D03E67">
        <w:t>response</w:t>
      </w:r>
      <w:r w:rsidRPr="00D03E67">
        <w:t xml:space="preserve"> section</w:t>
      </w:r>
      <w:r w:rsidR="001E23EB" w:rsidRPr="00D03E67">
        <w:t>, approving the variation</w:t>
      </w:r>
      <w:r w:rsidR="00CB0E0D" w:rsidRPr="00D03E67">
        <w:t xml:space="preserve">. </w:t>
      </w:r>
    </w:p>
    <w:p w14:paraId="287B2311" w14:textId="057C760B" w:rsidR="00BD23E1" w:rsidRPr="00D03E67" w:rsidRDefault="00BD23E1" w:rsidP="00BD23E1">
      <w:pPr>
        <w:pStyle w:val="ListNumber"/>
        <w:numPr>
          <w:ilvl w:val="0"/>
          <w:numId w:val="20"/>
        </w:numPr>
      </w:pPr>
      <w:r w:rsidRPr="00D03E67">
        <w:t>Create Student Course Variation</w:t>
      </w:r>
      <w:r w:rsidR="00C8678C" w:rsidRPr="00D03E67">
        <w:t xml:space="preserve"> within 31 days of approving the variation</w:t>
      </w:r>
      <w:r w:rsidRPr="00D03E67">
        <w:t>. Revise CoE in PRISMS, including:</w:t>
      </w:r>
    </w:p>
    <w:p w14:paraId="16FD1826" w14:textId="77777777" w:rsidR="00BD23E1" w:rsidRPr="00D03E67" w:rsidRDefault="00BD23E1" w:rsidP="00BD23E1">
      <w:pPr>
        <w:pStyle w:val="ListBulletLevel2"/>
      </w:pPr>
      <w:r w:rsidRPr="00D03E67">
        <w:t>Total amount of tuition fees that the student is required to pay</w:t>
      </w:r>
    </w:p>
    <w:p w14:paraId="06941C89" w14:textId="77777777" w:rsidR="00BD23E1" w:rsidRPr="00D03E67" w:rsidRDefault="00BD23E1" w:rsidP="00BD23E1">
      <w:pPr>
        <w:pStyle w:val="ListBulletLevel2"/>
      </w:pPr>
      <w:r w:rsidRPr="00D03E67">
        <w:t>Day when student is expected to complete the course</w:t>
      </w:r>
    </w:p>
    <w:p w14:paraId="7B17661E" w14:textId="77777777" w:rsidR="00BD23E1" w:rsidRDefault="00BD23E1" w:rsidP="00BD23E1">
      <w:pPr>
        <w:pStyle w:val="ListBulletLevel2"/>
      </w:pPr>
      <w:r>
        <w:t>Welfare dates for student</w:t>
      </w:r>
    </w:p>
    <w:p w14:paraId="4BB58F80" w14:textId="77777777" w:rsidR="00BD23E1" w:rsidRDefault="00BD23E1" w:rsidP="00BD23E1">
      <w:pPr>
        <w:pStyle w:val="ListBulletLevel2"/>
      </w:pPr>
      <w:r>
        <w:t>OSHC cover dates</w:t>
      </w:r>
    </w:p>
    <w:p w14:paraId="0F4EEC0F" w14:textId="77777777" w:rsidR="00BD23E1" w:rsidRDefault="00BD23E1" w:rsidP="00BD23E1">
      <w:pPr>
        <w:pStyle w:val="ListNumber"/>
        <w:numPr>
          <w:ilvl w:val="0"/>
          <w:numId w:val="20"/>
        </w:numPr>
      </w:pPr>
      <w:r>
        <w:t>Revise CAAW, if required</w:t>
      </w:r>
    </w:p>
    <w:p w14:paraId="1B6187BC" w14:textId="2A050F38" w:rsidR="004A0C55" w:rsidRDefault="004A0C55" w:rsidP="004A0C55">
      <w:pPr>
        <w:pStyle w:val="ListNumber"/>
        <w:numPr>
          <w:ilvl w:val="0"/>
          <w:numId w:val="20"/>
        </w:numPr>
      </w:pPr>
      <w:r>
        <w:t xml:space="preserve">Issue revised CoE and CAAW (if applicable) </w:t>
      </w:r>
      <w:r w:rsidR="009F41A9">
        <w:t xml:space="preserve">and </w:t>
      </w:r>
      <w:r w:rsidR="000317A8">
        <w:t xml:space="preserve">Variation to Enrolment Confirmation Letter </w:t>
      </w:r>
      <w:r>
        <w:t>to student (if over 18 years of age) and parent, via email:</w:t>
      </w:r>
    </w:p>
    <w:p w14:paraId="07A0F830" w14:textId="77777777" w:rsidR="004A0C55" w:rsidRDefault="004A0C55" w:rsidP="004A0C55">
      <w:pPr>
        <w:pStyle w:val="ListBulletLevel2"/>
      </w:pPr>
      <w:r>
        <w:t>Copy requesting school staff member into email</w:t>
      </w:r>
    </w:p>
    <w:p w14:paraId="4578A5FF" w14:textId="1E1EF9CB" w:rsidR="00B61779" w:rsidRDefault="00B61779" w:rsidP="00B61779">
      <w:pPr>
        <w:pStyle w:val="ListNumber"/>
        <w:numPr>
          <w:ilvl w:val="0"/>
          <w:numId w:val="20"/>
        </w:numPr>
      </w:pPr>
      <w:r>
        <w:t>Process refund upon receipt of completed Refund Form, if applicable</w:t>
      </w:r>
    </w:p>
    <w:p w14:paraId="455E0874" w14:textId="0300819A" w:rsidR="004A0C55" w:rsidRDefault="004A0C55" w:rsidP="004A0C55">
      <w:pPr>
        <w:pStyle w:val="ListNumber"/>
        <w:numPr>
          <w:ilvl w:val="0"/>
          <w:numId w:val="20"/>
        </w:numPr>
      </w:pPr>
      <w:r>
        <w:t>Issue Refund Outcome Letter, if applicable</w:t>
      </w:r>
    </w:p>
    <w:p w14:paraId="5D23E273" w14:textId="77777777" w:rsidR="00BD23E1" w:rsidRDefault="00BD23E1" w:rsidP="00BD23E1">
      <w:pPr>
        <w:pStyle w:val="ListNumber"/>
        <w:numPr>
          <w:ilvl w:val="0"/>
          <w:numId w:val="20"/>
        </w:numPr>
      </w:pPr>
      <w:r>
        <w:t xml:space="preserve">Ensure that all records are maintained in accordance with the </w:t>
      </w:r>
      <w:hyperlink r:id="rId23" w:history="1">
        <w:r w:rsidRPr="006713C5">
          <w:rPr>
            <w:rStyle w:val="Hyperlink"/>
          </w:rPr>
          <w:t>ISP Record Keeping Procedural Guidelines</w:t>
        </w:r>
      </w:hyperlink>
      <w:r>
        <w:t>.</w:t>
      </w:r>
    </w:p>
    <w:bookmarkEnd w:id="3"/>
    <w:p w14:paraId="67790E49" w14:textId="6B0943A8" w:rsidR="004B6A1D" w:rsidRDefault="004B6A1D" w:rsidP="00315D8F">
      <w:pPr>
        <w:pStyle w:val="ListNumber"/>
        <w:numPr>
          <w:ilvl w:val="0"/>
          <w:numId w:val="0"/>
        </w:numPr>
        <w:ind w:left="340"/>
      </w:pPr>
    </w:p>
    <w:bookmarkEnd w:id="4"/>
    <w:p w14:paraId="3DC1D914" w14:textId="77777777" w:rsidR="006869A6" w:rsidRDefault="006869A6" w:rsidP="006869A6">
      <w:pPr>
        <w:pStyle w:val="Heading4"/>
      </w:pPr>
      <w:r>
        <w:t>School staff</w:t>
      </w:r>
    </w:p>
    <w:p w14:paraId="56F30855" w14:textId="0DA1BC1B" w:rsidR="006869A6" w:rsidRDefault="006869A6" w:rsidP="00BD23E1">
      <w:pPr>
        <w:pStyle w:val="ListNumber"/>
        <w:numPr>
          <w:ilvl w:val="0"/>
          <w:numId w:val="43"/>
        </w:numPr>
      </w:pPr>
      <w:r>
        <w:t>Facilitate change in year level placement</w:t>
      </w:r>
      <w:r w:rsidR="004B5EEC">
        <w:t>, through continuing to support the student’s course progress</w:t>
      </w:r>
    </w:p>
    <w:p w14:paraId="4E7A883B" w14:textId="77777777" w:rsidR="005A353D" w:rsidRDefault="005A353D" w:rsidP="005A353D">
      <w:pPr>
        <w:pStyle w:val="ListNumber"/>
        <w:numPr>
          <w:ilvl w:val="0"/>
          <w:numId w:val="20"/>
        </w:numPr>
      </w:pPr>
      <w:r w:rsidRPr="006869A6">
        <w:t xml:space="preserve">Update Student File and CASES21, in accordance with the </w:t>
      </w:r>
      <w:hyperlink r:id="rId24" w:history="1">
        <w:r w:rsidRPr="005E320E">
          <w:rPr>
            <w:rStyle w:val="Hyperlink"/>
          </w:rPr>
          <w:t>ISP Record Keeping Procedural Guidelines</w:t>
        </w:r>
      </w:hyperlink>
    </w:p>
    <w:p w14:paraId="10BA19C0" w14:textId="77777777" w:rsidR="005A353D" w:rsidRDefault="005A353D" w:rsidP="00BD23E1">
      <w:pPr>
        <w:pStyle w:val="ListNumber"/>
        <w:numPr>
          <w:ilvl w:val="0"/>
          <w:numId w:val="0"/>
        </w:numPr>
        <w:ind w:left="340"/>
      </w:pPr>
    </w:p>
    <w:p w14:paraId="0C1FCC13" w14:textId="5D424FC1" w:rsidR="009F079A" w:rsidRDefault="009F079A" w:rsidP="006869A6">
      <w:pPr>
        <w:pStyle w:val="Heading3"/>
      </w:pPr>
      <w:r w:rsidRPr="00BC3958">
        <w:t>Vary</w:t>
      </w:r>
      <w:r w:rsidR="0047144B" w:rsidRPr="00BC3958">
        <w:t>ing a student’s</w:t>
      </w:r>
      <w:r w:rsidRPr="00BC3958">
        <w:t xml:space="preserve"> enrolment </w:t>
      </w:r>
      <w:r w:rsidR="00C43A73" w:rsidRPr="00BC3958">
        <w:t xml:space="preserve">due to </w:t>
      </w:r>
      <w:r w:rsidR="00776D5D" w:rsidRPr="00BC3958">
        <w:t>intervention</w:t>
      </w:r>
      <w:r w:rsidR="00904471">
        <w:t>, suspension</w:t>
      </w:r>
      <w:r w:rsidR="00776D5D" w:rsidRPr="00BC3958">
        <w:t xml:space="preserve"> or compassionate reasons</w:t>
      </w:r>
      <w:r w:rsidR="004B6A1D">
        <w:t xml:space="preserve"> </w:t>
      </w:r>
    </w:p>
    <w:p w14:paraId="1CCE88B8" w14:textId="03C8D434" w:rsidR="0057263A" w:rsidRDefault="0057263A" w:rsidP="006869A6">
      <w:pPr>
        <w:pStyle w:val="BodyText"/>
      </w:pPr>
      <w:r>
        <w:t xml:space="preserve">This Procedure is aligned to the </w:t>
      </w:r>
      <w:hyperlink r:id="rId25" w:history="1">
        <w:r w:rsidR="005E320E">
          <w:rPr>
            <w:rStyle w:val="Hyperlink"/>
          </w:rPr>
          <w:t>ISP Variation</w:t>
        </w:r>
        <w:r w:rsidR="005E320E" w:rsidRPr="005E320E">
          <w:rPr>
            <w:rStyle w:val="Hyperlink"/>
          </w:rPr>
          <w:t xml:space="preserve"> to Enrolment Policy</w:t>
        </w:r>
      </w:hyperlink>
      <w:r w:rsidR="005E6D61">
        <w:t>.</w:t>
      </w:r>
    </w:p>
    <w:p w14:paraId="05708889" w14:textId="0A76C80A" w:rsidR="006869A6" w:rsidRDefault="006869A6" w:rsidP="006869A6">
      <w:pPr>
        <w:pStyle w:val="Heading4"/>
      </w:pPr>
      <w:r w:rsidRPr="006869A6">
        <w:t>School staff</w:t>
      </w:r>
    </w:p>
    <w:p w14:paraId="4373203E" w14:textId="6ABB4F6D" w:rsidR="006869A6" w:rsidRDefault="006869A6" w:rsidP="005A353D">
      <w:pPr>
        <w:pStyle w:val="ListNumber"/>
        <w:numPr>
          <w:ilvl w:val="0"/>
          <w:numId w:val="44"/>
        </w:numPr>
      </w:pPr>
      <w:r w:rsidRPr="006869A6">
        <w:t xml:space="preserve">After following all steps in the </w:t>
      </w:r>
      <w:hyperlink r:id="rId26" w:history="1">
        <w:r w:rsidR="005E320E" w:rsidRPr="005E320E">
          <w:rPr>
            <w:rStyle w:val="Hyperlink"/>
          </w:rPr>
          <w:t>ISP Course Progress Procedure</w:t>
        </w:r>
      </w:hyperlink>
      <w:r w:rsidR="005E320E">
        <w:t xml:space="preserve"> </w:t>
      </w:r>
      <w:r w:rsidRPr="006869A6">
        <w:t xml:space="preserve">and </w:t>
      </w:r>
      <w:hyperlink r:id="rId27" w:history="1">
        <w:r w:rsidR="005E320E" w:rsidRPr="005E320E">
          <w:rPr>
            <w:rStyle w:val="Hyperlink"/>
          </w:rPr>
          <w:t>ISP Attendance Procedure</w:t>
        </w:r>
      </w:hyperlink>
      <w:r w:rsidR="00016782">
        <w:t>, including confirming that a</w:t>
      </w:r>
      <w:r>
        <w:t>ll reasonable steps have been follow</w:t>
      </w:r>
      <w:r w:rsidR="008014E5">
        <w:t>ed</w:t>
      </w:r>
      <w:r>
        <w:t>, including ensuring appropriate intervention strategie</w:t>
      </w:r>
      <w:r w:rsidR="00016782">
        <w:t xml:space="preserve">s, </w:t>
      </w:r>
      <w:r>
        <w:t xml:space="preserve">school staff send </w:t>
      </w:r>
      <w:r w:rsidR="004B6A1D">
        <w:t xml:space="preserve">completed </w:t>
      </w:r>
      <w:r w:rsidR="004B6A1D" w:rsidRPr="00BC3958">
        <w:t>Variation to Enrolment form</w:t>
      </w:r>
      <w:r w:rsidRPr="00BC3958">
        <w:t xml:space="preserve"> </w:t>
      </w:r>
      <w:r w:rsidR="00BC3958">
        <w:t xml:space="preserve">via email </w:t>
      </w:r>
      <w:r w:rsidRPr="00BC3958">
        <w:t xml:space="preserve">to </w:t>
      </w:r>
      <w:r w:rsidR="008014E5" w:rsidRPr="00BC3958">
        <w:t>DET</w:t>
      </w:r>
      <w:r w:rsidR="00651FB7" w:rsidRPr="00BC3958">
        <w:t xml:space="preserve"> </w:t>
      </w:r>
      <w:r w:rsidR="008014E5" w:rsidRPr="00BC3958">
        <w:t>(</w:t>
      </w:r>
      <w:r w:rsidRPr="00BC3958">
        <w:t>IED</w:t>
      </w:r>
      <w:r w:rsidR="008014E5" w:rsidRPr="00BC3958">
        <w:t xml:space="preserve">) </w:t>
      </w:r>
      <w:r w:rsidR="00315D8F" w:rsidRPr="00BC3958">
        <w:t>School</w:t>
      </w:r>
      <w:r w:rsidR="004B6A1D" w:rsidRPr="00BC3958">
        <w:t xml:space="preserve"> Support Officer</w:t>
      </w:r>
      <w:r w:rsidR="008014E5">
        <w:t xml:space="preserve"> </w:t>
      </w:r>
      <w:r w:rsidRPr="0063209B">
        <w:t>with the subject line ‘</w:t>
      </w:r>
      <w:r w:rsidR="004B6A1D">
        <w:t xml:space="preserve">Variation to Enrolment - </w:t>
      </w:r>
      <w:r w:rsidR="00C32C45">
        <w:t>Intervention</w:t>
      </w:r>
      <w:r>
        <w:t>’</w:t>
      </w:r>
      <w:r w:rsidR="001561B2">
        <w:t xml:space="preserve"> promptly (and within five working days of becoming aware of the need to extend the student’s </w:t>
      </w:r>
      <w:r w:rsidR="00AF3459">
        <w:t>enrolment</w:t>
      </w:r>
      <w:r w:rsidR="001561B2">
        <w:t xml:space="preserve"> duration)</w:t>
      </w:r>
    </w:p>
    <w:p w14:paraId="2EE2F8D7" w14:textId="14F2B41F" w:rsidR="001D60AD" w:rsidRDefault="001D60AD" w:rsidP="001D60AD">
      <w:pPr>
        <w:pStyle w:val="ListNumber"/>
        <w:numPr>
          <w:ilvl w:val="0"/>
          <w:numId w:val="0"/>
        </w:numPr>
        <w:ind w:left="340"/>
      </w:pPr>
      <w:r>
        <w:t>or</w:t>
      </w:r>
    </w:p>
    <w:p w14:paraId="33610C2B" w14:textId="38D31EAC" w:rsidR="001E04A5" w:rsidRPr="00D03E67" w:rsidRDefault="001E04A5" w:rsidP="005A353D">
      <w:pPr>
        <w:pStyle w:val="ListNumber"/>
        <w:numPr>
          <w:ilvl w:val="0"/>
          <w:numId w:val="44"/>
        </w:numPr>
      </w:pPr>
      <w:r>
        <w:t xml:space="preserve">Identify </w:t>
      </w:r>
      <w:r w:rsidR="00BD2ED3">
        <w:t xml:space="preserve">that </w:t>
      </w:r>
      <w:r w:rsidR="006501AB">
        <w:t>a student who has</w:t>
      </w:r>
      <w:r w:rsidR="00BD2ED3">
        <w:t xml:space="preserve"> </w:t>
      </w:r>
      <w:r w:rsidR="00553A84">
        <w:t>suspended</w:t>
      </w:r>
      <w:r w:rsidR="004E4008">
        <w:t xml:space="preserve"> their</w:t>
      </w:r>
      <w:r w:rsidR="00BD2ED3">
        <w:t xml:space="preserve"> </w:t>
      </w:r>
      <w:r w:rsidR="00F9359A">
        <w:t>enrolment</w:t>
      </w:r>
      <w:r w:rsidR="00BD2ED3">
        <w:t xml:space="preserve"> will </w:t>
      </w:r>
      <w:r w:rsidR="006501AB">
        <w:t xml:space="preserve">require an extension </w:t>
      </w:r>
      <w:r w:rsidR="001D60AD">
        <w:t xml:space="preserve">to the duration of their </w:t>
      </w:r>
      <w:r w:rsidR="00503881">
        <w:t xml:space="preserve">course as a direct result of the </w:t>
      </w:r>
      <w:r w:rsidR="00526177">
        <w:t>suspension</w:t>
      </w:r>
      <w:r w:rsidR="00163065">
        <w:t xml:space="preserve">. School staff send completed </w:t>
      </w:r>
      <w:r w:rsidR="00163065" w:rsidRPr="00BC3958">
        <w:t xml:space="preserve">Variation to Enrolment form </w:t>
      </w:r>
      <w:r w:rsidR="00163065">
        <w:t xml:space="preserve">via email </w:t>
      </w:r>
      <w:r w:rsidR="00163065" w:rsidRPr="00BC3958">
        <w:t>to DET (IED) School Support Officer</w:t>
      </w:r>
      <w:r w:rsidR="00163065">
        <w:t xml:space="preserve"> </w:t>
      </w:r>
      <w:r w:rsidR="00163065" w:rsidRPr="0063209B">
        <w:t>with the subject line ‘</w:t>
      </w:r>
      <w:r w:rsidR="00163065">
        <w:t xml:space="preserve">Variation to Enrolment - Suspension’ promptly (and within five working days of becoming aware of the need to </w:t>
      </w:r>
      <w:r w:rsidR="00163065" w:rsidRPr="00D03E67">
        <w:t>extend the student’s enrolment duration)</w:t>
      </w:r>
    </w:p>
    <w:p w14:paraId="164C782A" w14:textId="153CB93D" w:rsidR="00393945" w:rsidRPr="00D03E67" w:rsidRDefault="00393945" w:rsidP="00393945">
      <w:pPr>
        <w:pStyle w:val="ListNumber"/>
        <w:numPr>
          <w:ilvl w:val="0"/>
          <w:numId w:val="0"/>
        </w:numPr>
        <w:ind w:left="340"/>
      </w:pPr>
      <w:r w:rsidRPr="00D03E67">
        <w:t>Or</w:t>
      </w:r>
    </w:p>
    <w:p w14:paraId="75FA5CB7" w14:textId="3641233D" w:rsidR="00393945" w:rsidRPr="00D03E67" w:rsidRDefault="00393945">
      <w:pPr>
        <w:pStyle w:val="ListNumber"/>
        <w:numPr>
          <w:ilvl w:val="0"/>
          <w:numId w:val="44"/>
        </w:numPr>
      </w:pPr>
      <w:r w:rsidRPr="00D03E67">
        <w:t xml:space="preserve">Identify that a student </w:t>
      </w:r>
      <w:r w:rsidR="00BD2E18" w:rsidRPr="00D03E67">
        <w:t>will require an extension to the duration of their course as evidenced by compassionate or compelling reasons</w:t>
      </w:r>
      <w:r w:rsidR="00DA6EC0" w:rsidRPr="00D03E67">
        <w:t>, school staff send completed Variation to Enrolment form via email to DET (IED) School Support Officer with the subject line ‘Variation to Enrolment – Compassionate Reasons’ promptly (and within five working days of becoming aware of the need to extend the student’s enrolment duration)</w:t>
      </w:r>
    </w:p>
    <w:p w14:paraId="6C81487C" w14:textId="77777777" w:rsidR="00F524DB" w:rsidRDefault="00F524DB" w:rsidP="00D03E67">
      <w:pPr>
        <w:pStyle w:val="ListNumber"/>
        <w:numPr>
          <w:ilvl w:val="0"/>
          <w:numId w:val="0"/>
        </w:numPr>
      </w:pPr>
    </w:p>
    <w:p w14:paraId="012AF79C" w14:textId="7AB2DD98" w:rsidR="006869A6" w:rsidRPr="006869A6" w:rsidRDefault="0051668D" w:rsidP="006869A6">
      <w:pPr>
        <w:pStyle w:val="Heading4"/>
      </w:pPr>
      <w:r>
        <w:t>DET (IED) staff</w:t>
      </w:r>
    </w:p>
    <w:p w14:paraId="59C1C8A8" w14:textId="15742442" w:rsidR="006869A6" w:rsidRDefault="006869A6" w:rsidP="00517087">
      <w:pPr>
        <w:pStyle w:val="ListNumber"/>
        <w:numPr>
          <w:ilvl w:val="0"/>
          <w:numId w:val="20"/>
        </w:numPr>
      </w:pPr>
      <w:bookmarkStart w:id="5" w:name="_Hlk54118896"/>
      <w:r w:rsidRPr="002C32C8">
        <w:t xml:space="preserve">Receive the </w:t>
      </w:r>
      <w:r w:rsidR="002D33D6">
        <w:t xml:space="preserve">completed Variation to </w:t>
      </w:r>
      <w:r w:rsidR="002D33D6" w:rsidRPr="00B32064">
        <w:t>Enrolment form</w:t>
      </w:r>
      <w:r w:rsidR="002D33D6">
        <w:t xml:space="preserve"> </w:t>
      </w:r>
      <w:r w:rsidRPr="002C32C8">
        <w:t xml:space="preserve">from the </w:t>
      </w:r>
      <w:r>
        <w:t xml:space="preserve">school staff member titled </w:t>
      </w:r>
      <w:r w:rsidRPr="0063209B">
        <w:t>‘</w:t>
      </w:r>
      <w:r w:rsidR="00315D8F">
        <w:t>Variation to Enrolment –</w:t>
      </w:r>
      <w:r w:rsidR="0033700D">
        <w:t xml:space="preserve"> </w:t>
      </w:r>
      <w:r w:rsidR="0085141D">
        <w:t>Intervention</w:t>
      </w:r>
      <w:r w:rsidR="00F239A1">
        <w:t xml:space="preserve"> / Suspension / </w:t>
      </w:r>
      <w:r w:rsidR="0085141D">
        <w:t>Compassionate</w:t>
      </w:r>
      <w:r w:rsidR="0033700D">
        <w:t xml:space="preserve"> Reasons’</w:t>
      </w:r>
      <w:r w:rsidR="008D5FB5">
        <w:t xml:space="preserve">. The School Support </w:t>
      </w:r>
      <w:r w:rsidR="00DA7E2C">
        <w:t xml:space="preserve">Officer </w:t>
      </w:r>
      <w:r w:rsidR="008D5FB5">
        <w:t xml:space="preserve">may also </w:t>
      </w:r>
      <w:r w:rsidR="00020544" w:rsidRPr="00177016">
        <w:t xml:space="preserve">identify that a suspension has resulted in the need to </w:t>
      </w:r>
      <w:r w:rsidR="00D57EA6" w:rsidRPr="00177016">
        <w:t>change</w:t>
      </w:r>
      <w:r w:rsidR="00020544" w:rsidRPr="00177016">
        <w:t xml:space="preserve"> the student’s </w:t>
      </w:r>
      <w:r w:rsidR="00AF3459" w:rsidRPr="00177016">
        <w:t>enrolment</w:t>
      </w:r>
      <w:r w:rsidR="00020544" w:rsidRPr="008F6AC1">
        <w:t xml:space="preserve"> duration</w:t>
      </w:r>
      <w:r w:rsidR="008D5FB5">
        <w:t xml:space="preserve"> and </w:t>
      </w:r>
      <w:r w:rsidR="00F9359A">
        <w:t>request a Variation to Enrolment form be completed.</w:t>
      </w:r>
    </w:p>
    <w:p w14:paraId="5DE73BBC" w14:textId="574F3EAE" w:rsidR="006869A6" w:rsidRDefault="006869A6" w:rsidP="00DA6440">
      <w:pPr>
        <w:pStyle w:val="ListNumber"/>
        <w:numPr>
          <w:ilvl w:val="0"/>
          <w:numId w:val="33"/>
        </w:numPr>
      </w:pPr>
      <w:r>
        <w:t xml:space="preserve">Ensure the expected duration of </w:t>
      </w:r>
      <w:r w:rsidR="00AF3459">
        <w:t>enrolment</w:t>
      </w:r>
      <w:r>
        <w:t xml:space="preserve"> will not exceed the CRICOS registered course duration, unless the extension is due to:</w:t>
      </w:r>
    </w:p>
    <w:p w14:paraId="0AEB889F" w14:textId="63A9139E" w:rsidR="006869A6" w:rsidRDefault="006869A6" w:rsidP="006869A6">
      <w:pPr>
        <w:pStyle w:val="ListBulletLevel2"/>
      </w:pPr>
      <w:r>
        <w:t>Compassionate or compelling circumstances</w:t>
      </w:r>
    </w:p>
    <w:p w14:paraId="08E4EFC4" w14:textId="3A30A989" w:rsidR="006869A6" w:rsidRDefault="006869A6" w:rsidP="006869A6">
      <w:pPr>
        <w:pStyle w:val="ListBulletLevel2"/>
      </w:pPr>
      <w:r>
        <w:t>School</w:t>
      </w:r>
      <w:r w:rsidR="00016782">
        <w:t xml:space="preserve"> having implemented, or </w:t>
      </w:r>
      <w:r>
        <w:t>implementing</w:t>
      </w:r>
      <w:r w:rsidR="00016782">
        <w:t>,</w:t>
      </w:r>
      <w:r>
        <w:t xml:space="preserve"> its intervention strategy as per the </w:t>
      </w:r>
      <w:hyperlink r:id="rId28" w:history="1">
        <w:r w:rsidR="005E320E" w:rsidRPr="005E320E">
          <w:rPr>
            <w:rStyle w:val="Hyperlink"/>
          </w:rPr>
          <w:t>ISP Course Progress Procedure</w:t>
        </w:r>
      </w:hyperlink>
      <w:r w:rsidR="005E320E">
        <w:t xml:space="preserve"> </w:t>
      </w:r>
      <w:r>
        <w:t xml:space="preserve">and </w:t>
      </w:r>
      <w:hyperlink r:id="rId29" w:history="1">
        <w:r w:rsidR="005E320E" w:rsidRPr="005E320E">
          <w:rPr>
            <w:rStyle w:val="Hyperlink"/>
          </w:rPr>
          <w:t xml:space="preserve">ISP </w:t>
        </w:r>
        <w:r w:rsidRPr="005E320E">
          <w:rPr>
            <w:rStyle w:val="Hyperlink"/>
          </w:rPr>
          <w:t>Attendance Procedure</w:t>
        </w:r>
      </w:hyperlink>
    </w:p>
    <w:p w14:paraId="51CEE7ED" w14:textId="2DE42647" w:rsidR="006869A6" w:rsidRDefault="006869A6" w:rsidP="006869A6">
      <w:pPr>
        <w:pStyle w:val="ListBulletLevel2"/>
      </w:pPr>
      <w:r>
        <w:t xml:space="preserve">An approved suspension of </w:t>
      </w:r>
      <w:r w:rsidR="00AF3459">
        <w:t>enrolment</w:t>
      </w:r>
    </w:p>
    <w:p w14:paraId="1EEDDB5E" w14:textId="5A1D499B" w:rsidR="001348E5" w:rsidRDefault="004B766E" w:rsidP="001348E5">
      <w:pPr>
        <w:pStyle w:val="ListNumber"/>
        <w:numPr>
          <w:ilvl w:val="0"/>
          <w:numId w:val="33"/>
        </w:numPr>
      </w:pPr>
      <w:r>
        <w:lastRenderedPageBreak/>
        <w:t xml:space="preserve">Within </w:t>
      </w:r>
      <w:r w:rsidR="000F37BA">
        <w:t>five working days of receiving the completed</w:t>
      </w:r>
      <w:r w:rsidR="001348E5">
        <w:t xml:space="preserve"> Variation to Enrolment form </w:t>
      </w:r>
      <w:r w:rsidR="001348E5" w:rsidRPr="002C32C8">
        <w:t xml:space="preserve">from </w:t>
      </w:r>
      <w:r w:rsidR="001348E5">
        <w:t>school staff</w:t>
      </w:r>
      <w:r w:rsidR="000F37BA">
        <w:t>:</w:t>
      </w:r>
    </w:p>
    <w:p w14:paraId="26057A32" w14:textId="77777777" w:rsidR="001348E5" w:rsidRDefault="001348E5" w:rsidP="001348E5">
      <w:pPr>
        <w:pStyle w:val="ListBulletLevel2"/>
      </w:pPr>
      <w:r>
        <w:t>Liaise with school staff to request further information, if required</w:t>
      </w:r>
    </w:p>
    <w:p w14:paraId="3B2D89DC" w14:textId="77777777" w:rsidR="001348E5" w:rsidRDefault="001348E5" w:rsidP="001348E5">
      <w:pPr>
        <w:pStyle w:val="ListBulletLevel2"/>
      </w:pPr>
      <w:r>
        <w:t>Record variation to student enrolment in VISIT</w:t>
      </w:r>
    </w:p>
    <w:p w14:paraId="12F15191" w14:textId="77777777" w:rsidR="001348E5" w:rsidRDefault="001348E5" w:rsidP="001348E5">
      <w:pPr>
        <w:pStyle w:val="ListBulletLevel2"/>
        <w:numPr>
          <w:ilvl w:val="2"/>
          <w:numId w:val="15"/>
        </w:numPr>
      </w:pPr>
      <w:r>
        <w:t>Where extending the duration, generate invoice for additional tuition and provide advice regarding OSHC fees, if required</w:t>
      </w:r>
    </w:p>
    <w:p w14:paraId="29CAF512" w14:textId="0A28F45F" w:rsidR="001348E5" w:rsidRPr="00D03E67" w:rsidRDefault="00215CB1" w:rsidP="001348E5">
      <w:pPr>
        <w:pStyle w:val="ListNumber"/>
        <w:numPr>
          <w:ilvl w:val="0"/>
          <w:numId w:val="20"/>
        </w:numPr>
      </w:pPr>
      <w:bookmarkStart w:id="6" w:name="_GoBack"/>
      <w:bookmarkEnd w:id="6"/>
      <w:r w:rsidRPr="00D03E67">
        <w:t>C</w:t>
      </w:r>
      <w:r w:rsidR="001348E5" w:rsidRPr="00D03E67">
        <w:t>onfirm payment of additional tuition and OSHC fees</w:t>
      </w:r>
      <w:r w:rsidR="005A79EB" w:rsidRPr="00D03E67">
        <w:t>, if applicable</w:t>
      </w:r>
    </w:p>
    <w:p w14:paraId="7EA8C44B" w14:textId="59E33B02" w:rsidR="008E0CBE" w:rsidRPr="00D03E67" w:rsidRDefault="008E0CBE">
      <w:pPr>
        <w:pStyle w:val="ListNumber"/>
        <w:numPr>
          <w:ilvl w:val="0"/>
          <w:numId w:val="20"/>
        </w:numPr>
      </w:pPr>
      <w:r w:rsidRPr="00D03E67">
        <w:t xml:space="preserve">Complete the Variation to Enrolment form DET (IED) response section, approving the variation. </w:t>
      </w:r>
    </w:p>
    <w:p w14:paraId="6A287014" w14:textId="5124E22A" w:rsidR="001348E5" w:rsidRDefault="001348E5" w:rsidP="001348E5">
      <w:pPr>
        <w:pStyle w:val="ListNumber"/>
        <w:numPr>
          <w:ilvl w:val="0"/>
          <w:numId w:val="20"/>
        </w:numPr>
      </w:pPr>
      <w:r w:rsidRPr="00D03E67">
        <w:t>Create Student Course Variation</w:t>
      </w:r>
      <w:r w:rsidR="0002051A" w:rsidRPr="00D03E67">
        <w:t xml:space="preserve"> within 31 days of approving the variation</w:t>
      </w:r>
      <w:r w:rsidRPr="00D03E67">
        <w:t>. Revise CoE</w:t>
      </w:r>
      <w:r>
        <w:t xml:space="preserve"> in PRISMS, including:</w:t>
      </w:r>
    </w:p>
    <w:p w14:paraId="2C60A67A" w14:textId="77777777" w:rsidR="001348E5" w:rsidRDefault="001348E5" w:rsidP="001348E5">
      <w:pPr>
        <w:pStyle w:val="ListBulletLevel2"/>
      </w:pPr>
      <w:r>
        <w:t>Total amount of tuition fees that the student is required to pay</w:t>
      </w:r>
    </w:p>
    <w:p w14:paraId="12DF6FCA" w14:textId="77777777" w:rsidR="001348E5" w:rsidRDefault="001348E5" w:rsidP="001348E5">
      <w:pPr>
        <w:pStyle w:val="ListBulletLevel2"/>
      </w:pPr>
      <w:r>
        <w:t>Day when student is expected to complete the course</w:t>
      </w:r>
    </w:p>
    <w:p w14:paraId="20D04737" w14:textId="77777777" w:rsidR="001348E5" w:rsidRDefault="001348E5" w:rsidP="001348E5">
      <w:pPr>
        <w:pStyle w:val="ListBulletLevel2"/>
      </w:pPr>
      <w:r>
        <w:t>Welfare dates for student</w:t>
      </w:r>
    </w:p>
    <w:p w14:paraId="7148D09C" w14:textId="77777777" w:rsidR="001348E5" w:rsidRDefault="001348E5" w:rsidP="001348E5">
      <w:pPr>
        <w:pStyle w:val="ListBulletLevel2"/>
      </w:pPr>
      <w:r>
        <w:t>OSHC cover dates</w:t>
      </w:r>
    </w:p>
    <w:p w14:paraId="1177E364" w14:textId="77777777" w:rsidR="001348E5" w:rsidRDefault="001348E5" w:rsidP="001348E5">
      <w:pPr>
        <w:pStyle w:val="ListNumber"/>
        <w:numPr>
          <w:ilvl w:val="0"/>
          <w:numId w:val="20"/>
        </w:numPr>
      </w:pPr>
      <w:r>
        <w:t>Revise CAAW, if required</w:t>
      </w:r>
    </w:p>
    <w:p w14:paraId="66B46164" w14:textId="215A41E9" w:rsidR="00EA0567" w:rsidRDefault="00EA0567" w:rsidP="00EA0567">
      <w:pPr>
        <w:pStyle w:val="ListNumber"/>
        <w:numPr>
          <w:ilvl w:val="0"/>
          <w:numId w:val="20"/>
        </w:numPr>
      </w:pPr>
      <w:r>
        <w:t>Issue revised CoE and CAAW (if applicable) and Variation to Enrolment Confirmation Letter</w:t>
      </w:r>
      <w:r w:rsidR="00A03CD2">
        <w:t xml:space="preserve"> </w:t>
      </w:r>
      <w:r>
        <w:t>to student (if over 18 years of age) and parent, via email:</w:t>
      </w:r>
    </w:p>
    <w:p w14:paraId="31092C6B" w14:textId="77777777" w:rsidR="00EA0567" w:rsidRDefault="00EA0567" w:rsidP="00EA0567">
      <w:pPr>
        <w:pStyle w:val="ListBulletLevel2"/>
      </w:pPr>
      <w:r>
        <w:t>Copy requesting school staff member into email</w:t>
      </w:r>
    </w:p>
    <w:p w14:paraId="37D20AC9" w14:textId="5B487F64" w:rsidR="005A79EB" w:rsidRDefault="005A79EB" w:rsidP="005A79EB">
      <w:pPr>
        <w:pStyle w:val="ListNumber"/>
        <w:numPr>
          <w:ilvl w:val="0"/>
          <w:numId w:val="20"/>
        </w:numPr>
      </w:pPr>
      <w:r>
        <w:t>Process refund upon receipt of completed Refund Form, if applicable</w:t>
      </w:r>
    </w:p>
    <w:p w14:paraId="47F9DEB6" w14:textId="6033A1C6" w:rsidR="00EA0567" w:rsidRDefault="00EA0567" w:rsidP="00EA0567">
      <w:pPr>
        <w:pStyle w:val="ListNumber"/>
        <w:numPr>
          <w:ilvl w:val="0"/>
          <w:numId w:val="20"/>
        </w:numPr>
      </w:pPr>
      <w:r>
        <w:t>Issue Refund Outcome Letter, if applicable</w:t>
      </w:r>
    </w:p>
    <w:p w14:paraId="57E1BDCA" w14:textId="77777777" w:rsidR="00EA0567" w:rsidRDefault="00EA0567" w:rsidP="00EA0567">
      <w:pPr>
        <w:pStyle w:val="ListNumber"/>
        <w:numPr>
          <w:ilvl w:val="0"/>
          <w:numId w:val="20"/>
        </w:numPr>
      </w:pPr>
      <w:r>
        <w:t xml:space="preserve">Ensure that all records are maintained in accordance with the </w:t>
      </w:r>
      <w:hyperlink r:id="rId30" w:history="1">
        <w:r w:rsidRPr="006713C5">
          <w:rPr>
            <w:rStyle w:val="Hyperlink"/>
          </w:rPr>
          <w:t>ISP Record Keeping Procedural Guidelines</w:t>
        </w:r>
      </w:hyperlink>
      <w:r>
        <w:t>.</w:t>
      </w:r>
    </w:p>
    <w:bookmarkEnd w:id="5"/>
    <w:p w14:paraId="4AFBFCFA" w14:textId="77777777" w:rsidR="005A353D" w:rsidRDefault="005A353D" w:rsidP="00BD23E1">
      <w:pPr>
        <w:pStyle w:val="ListNumber"/>
        <w:numPr>
          <w:ilvl w:val="0"/>
          <w:numId w:val="0"/>
        </w:numPr>
      </w:pPr>
    </w:p>
    <w:p w14:paraId="18CA7564" w14:textId="0D349144" w:rsidR="006869A6" w:rsidRDefault="006869A6" w:rsidP="006869A6">
      <w:pPr>
        <w:pStyle w:val="Heading4"/>
      </w:pPr>
      <w:r>
        <w:t>School staff</w:t>
      </w:r>
    </w:p>
    <w:p w14:paraId="48A6C113" w14:textId="75D1A52A" w:rsidR="00255618" w:rsidRDefault="00255618" w:rsidP="00DA6440">
      <w:pPr>
        <w:pStyle w:val="ListNumber"/>
        <w:numPr>
          <w:ilvl w:val="0"/>
          <w:numId w:val="33"/>
        </w:numPr>
      </w:pPr>
      <w:r>
        <w:t>Continue to support the student with any necessary intervention strategies, if applicable</w:t>
      </w:r>
    </w:p>
    <w:p w14:paraId="30F1051D" w14:textId="1A0B902D" w:rsidR="0057263A" w:rsidRDefault="006869A6" w:rsidP="00DA6440">
      <w:pPr>
        <w:pStyle w:val="ListNumber"/>
        <w:numPr>
          <w:ilvl w:val="0"/>
          <w:numId w:val="33"/>
        </w:numPr>
      </w:pPr>
      <w:r w:rsidRPr="006869A6">
        <w:t xml:space="preserve">Update Student File and CASES21, in accordance with the </w:t>
      </w:r>
      <w:hyperlink r:id="rId31" w:history="1">
        <w:r w:rsidR="005E320E" w:rsidRPr="005E320E">
          <w:rPr>
            <w:rStyle w:val="Hyperlink"/>
          </w:rPr>
          <w:t>ISP Record Keeping Procedural Guidelines</w:t>
        </w:r>
      </w:hyperlink>
    </w:p>
    <w:p w14:paraId="7CAED659" w14:textId="77777777" w:rsidR="00824774" w:rsidRDefault="00824774" w:rsidP="006869A6">
      <w:pPr>
        <w:pStyle w:val="Heading2"/>
      </w:pPr>
      <w:r>
        <w:t>Legislation</w:t>
      </w:r>
    </w:p>
    <w:p w14:paraId="5A62107D" w14:textId="77777777" w:rsidR="006335E4" w:rsidRPr="006335E4" w:rsidRDefault="00D03E67" w:rsidP="006335E4">
      <w:pPr>
        <w:pStyle w:val="ListBullet"/>
        <w:tabs>
          <w:tab w:val="clear" w:pos="340"/>
        </w:tabs>
      </w:pPr>
      <w:hyperlink r:id="rId32" w:history="1">
        <w:r w:rsidR="006335E4" w:rsidRPr="00037153">
          <w:rPr>
            <w:i/>
          </w:rPr>
          <w:t>Education Services and Overseas Students Act 2000</w:t>
        </w:r>
        <w:r w:rsidR="006335E4" w:rsidRPr="006335E4">
          <w:t xml:space="preserve"> (Cth)</w:t>
        </w:r>
      </w:hyperlink>
    </w:p>
    <w:p w14:paraId="725F5B36" w14:textId="40EADE3F" w:rsidR="006335E4" w:rsidRPr="006335E4" w:rsidRDefault="00D03E67" w:rsidP="006335E4">
      <w:pPr>
        <w:pStyle w:val="ListBullet"/>
        <w:tabs>
          <w:tab w:val="clear" w:pos="340"/>
        </w:tabs>
      </w:pPr>
      <w:hyperlink r:id="rId33" w:history="1">
        <w:r w:rsidR="006335E4" w:rsidRPr="00037153">
          <w:rPr>
            <w:i/>
          </w:rPr>
          <w:t>National Code of Practice for Providers of Education and Training to Overseas Students 2018</w:t>
        </w:r>
        <w:r w:rsidR="006335E4" w:rsidRPr="006335E4">
          <w:t xml:space="preserve"> (Cth)</w:t>
        </w:r>
      </w:hyperlink>
    </w:p>
    <w:p w14:paraId="07B2B94A" w14:textId="77777777" w:rsidR="00625763" w:rsidRPr="002F05A8" w:rsidRDefault="00625763" w:rsidP="00625763">
      <w:pPr>
        <w:pStyle w:val="ListBullet"/>
      </w:pPr>
      <w:r w:rsidRPr="00EE08FF">
        <w:rPr>
          <w:i/>
        </w:rPr>
        <w:t>Migration Act 1958</w:t>
      </w:r>
      <w:r w:rsidRPr="002F05A8">
        <w:t xml:space="preserve"> (Cth)</w:t>
      </w:r>
    </w:p>
    <w:p w14:paraId="465D0CD1" w14:textId="77777777" w:rsidR="006D4AC8" w:rsidRPr="002F05A8" w:rsidRDefault="006D4AC8" w:rsidP="006D4AC8">
      <w:pPr>
        <w:pStyle w:val="ListBullet"/>
        <w:numPr>
          <w:ilvl w:val="0"/>
          <w:numId w:val="6"/>
        </w:numPr>
        <w:tabs>
          <w:tab w:val="clear" w:pos="340"/>
        </w:tabs>
      </w:pPr>
      <w:r w:rsidRPr="00810C35">
        <w:rPr>
          <w:i/>
        </w:rPr>
        <w:t>Ministerial Order 819 – Fees for Overseas Students in Government Schools</w:t>
      </w:r>
      <w:r w:rsidRPr="00031D02">
        <w:t xml:space="preserve"> (Vic)</w:t>
      </w:r>
    </w:p>
    <w:p w14:paraId="66E4BA27" w14:textId="6928616F" w:rsidR="00D9063F" w:rsidRDefault="007832F4" w:rsidP="006869A6">
      <w:pPr>
        <w:pStyle w:val="Heading2"/>
      </w:pPr>
      <w:r>
        <w:t>Related d</w:t>
      </w:r>
      <w:r w:rsidR="00D9063F">
        <w:t>ocuments</w:t>
      </w:r>
    </w:p>
    <w:p w14:paraId="257966C0" w14:textId="617A3087" w:rsidR="005E320E" w:rsidRDefault="00D03E67" w:rsidP="006335E4">
      <w:pPr>
        <w:pStyle w:val="ListBullet"/>
        <w:tabs>
          <w:tab w:val="clear" w:pos="340"/>
        </w:tabs>
      </w:pPr>
      <w:hyperlink r:id="rId34" w:history="1">
        <w:r w:rsidR="005E320E">
          <w:rPr>
            <w:rStyle w:val="Hyperlink"/>
          </w:rPr>
          <w:t>ISP Variation</w:t>
        </w:r>
        <w:r w:rsidR="005E320E" w:rsidRPr="005E320E">
          <w:rPr>
            <w:rStyle w:val="Hyperlink"/>
          </w:rPr>
          <w:t xml:space="preserve"> to Enrolment Policy</w:t>
        </w:r>
      </w:hyperlink>
    </w:p>
    <w:p w14:paraId="29764B45" w14:textId="366395DF" w:rsidR="00681BF7" w:rsidRDefault="00D03E67" w:rsidP="006335E4">
      <w:pPr>
        <w:pStyle w:val="ListBullet"/>
        <w:tabs>
          <w:tab w:val="clear" w:pos="340"/>
        </w:tabs>
      </w:pPr>
      <w:hyperlink r:id="rId35" w:history="1">
        <w:r w:rsidR="005E320E" w:rsidRPr="005E320E">
          <w:rPr>
            <w:rStyle w:val="Hyperlink"/>
          </w:rPr>
          <w:t xml:space="preserve">ISP </w:t>
        </w:r>
        <w:r w:rsidR="00681BF7" w:rsidRPr="005E320E">
          <w:rPr>
            <w:rStyle w:val="Hyperlink"/>
          </w:rPr>
          <w:t>Variation to Student Enrolment Form</w:t>
        </w:r>
      </w:hyperlink>
    </w:p>
    <w:p w14:paraId="69F7F7A3" w14:textId="2DF658DB" w:rsidR="00DB5F06" w:rsidRDefault="00D03E67" w:rsidP="006335E4">
      <w:pPr>
        <w:pStyle w:val="ListBullet"/>
        <w:tabs>
          <w:tab w:val="clear" w:pos="340"/>
        </w:tabs>
      </w:pPr>
      <w:hyperlink r:id="rId36" w:history="1">
        <w:r w:rsidR="00DB5F06" w:rsidRPr="005E320E">
          <w:rPr>
            <w:rStyle w:val="Hyperlink"/>
          </w:rPr>
          <w:t>ISP Admissions and Enrolment Policy</w:t>
        </w:r>
      </w:hyperlink>
    </w:p>
    <w:p w14:paraId="5EBB86C6" w14:textId="21846291" w:rsidR="005E320E" w:rsidRDefault="00D03E67" w:rsidP="006335E4">
      <w:pPr>
        <w:pStyle w:val="ListBullet"/>
        <w:tabs>
          <w:tab w:val="clear" w:pos="340"/>
        </w:tabs>
      </w:pPr>
      <w:hyperlink r:id="rId37" w:history="1">
        <w:r w:rsidR="005E320E" w:rsidRPr="005E320E">
          <w:rPr>
            <w:rStyle w:val="Hyperlink"/>
          </w:rPr>
          <w:t>ISP Record Keeping Procedural Guidelines</w:t>
        </w:r>
      </w:hyperlink>
    </w:p>
    <w:p w14:paraId="6EC61B08" w14:textId="4B9661F6" w:rsidR="006713C5" w:rsidRDefault="00D03E67" w:rsidP="006335E4">
      <w:pPr>
        <w:pStyle w:val="ListBullet"/>
        <w:tabs>
          <w:tab w:val="clear" w:pos="340"/>
        </w:tabs>
      </w:pPr>
      <w:hyperlink r:id="rId38" w:history="1">
        <w:r w:rsidR="006713C5" w:rsidRPr="006713C5">
          <w:rPr>
            <w:rStyle w:val="Hyperlink"/>
          </w:rPr>
          <w:t>ISP Complaints and Appeals Policy</w:t>
        </w:r>
      </w:hyperlink>
    </w:p>
    <w:p w14:paraId="6FC651CB" w14:textId="2EF78D64" w:rsidR="006335E4" w:rsidRDefault="00D03E67" w:rsidP="006335E4">
      <w:pPr>
        <w:pStyle w:val="ListBullet"/>
        <w:tabs>
          <w:tab w:val="clear" w:pos="340"/>
        </w:tabs>
      </w:pPr>
      <w:hyperlink r:id="rId39" w:history="1">
        <w:r w:rsidR="006335E4" w:rsidRPr="008A1AAC">
          <w:rPr>
            <w:rStyle w:val="Hyperlink"/>
          </w:rPr>
          <w:t>ISP Application Forms</w:t>
        </w:r>
      </w:hyperlink>
    </w:p>
    <w:p w14:paraId="263CBA9B" w14:textId="51673A69" w:rsidR="00EE31A7" w:rsidRDefault="00D03E67" w:rsidP="00EE31A7">
      <w:pPr>
        <w:pStyle w:val="ListBullet"/>
      </w:pPr>
      <w:hyperlink r:id="rId40" w:history="1">
        <w:r w:rsidR="00EE31A7" w:rsidRPr="008A1AAC">
          <w:rPr>
            <w:rStyle w:val="Hyperlink"/>
          </w:rPr>
          <w:t>ISP Terms</w:t>
        </w:r>
        <w:r w:rsidR="004245EC">
          <w:rPr>
            <w:rStyle w:val="Hyperlink"/>
          </w:rPr>
          <w:t xml:space="preserve">, </w:t>
        </w:r>
        <w:r w:rsidR="00EE31A7" w:rsidRPr="008A1AAC">
          <w:rPr>
            <w:rStyle w:val="Hyperlink"/>
          </w:rPr>
          <w:t>Conditions and Policies</w:t>
        </w:r>
      </w:hyperlink>
    </w:p>
    <w:p w14:paraId="02CF887B" w14:textId="4F200F78" w:rsidR="006335E4" w:rsidRDefault="00D03E67" w:rsidP="006335E4">
      <w:pPr>
        <w:pStyle w:val="ListBullet"/>
        <w:tabs>
          <w:tab w:val="clear" w:pos="340"/>
        </w:tabs>
      </w:pPr>
      <w:hyperlink r:id="rId41" w:history="1">
        <w:r w:rsidR="00BC272B">
          <w:rPr>
            <w:rStyle w:val="Hyperlink"/>
          </w:rPr>
          <w:t>International Student Visa Fee Table</w:t>
        </w:r>
      </w:hyperlink>
    </w:p>
    <w:p w14:paraId="5ECD9FCE" w14:textId="77777777" w:rsidR="00B10342" w:rsidRPr="002F05A8" w:rsidRDefault="00D03E67" w:rsidP="00B10342">
      <w:pPr>
        <w:pStyle w:val="ListBullet"/>
      </w:pPr>
      <w:hyperlink r:id="rId42" w:history="1">
        <w:r w:rsidR="00B10342" w:rsidRPr="00EA42C4">
          <w:rPr>
            <w:rStyle w:val="Hyperlink"/>
          </w:rPr>
          <w:t>ISP Quality Standards for Schools</w:t>
        </w:r>
      </w:hyperlink>
    </w:p>
    <w:p w14:paraId="77F64202" w14:textId="7B7F8974" w:rsidR="00D9063F" w:rsidRDefault="00D9063F" w:rsidP="006869A6">
      <w:pPr>
        <w:pStyle w:val="Heading2"/>
      </w:pPr>
      <w:r>
        <w:t xml:space="preserve">Related </w:t>
      </w:r>
      <w:r w:rsidR="007832F4">
        <w:t>p</w:t>
      </w:r>
      <w:r>
        <w:t>rocedures</w:t>
      </w:r>
    </w:p>
    <w:p w14:paraId="50135709" w14:textId="3ABBCCC6" w:rsidR="00721A47" w:rsidRDefault="00D03E67" w:rsidP="006335E4">
      <w:pPr>
        <w:pStyle w:val="ListBullet"/>
        <w:tabs>
          <w:tab w:val="clear" w:pos="340"/>
        </w:tabs>
      </w:pPr>
      <w:hyperlink r:id="rId43" w:history="1">
        <w:r w:rsidR="005E320E" w:rsidRPr="005E320E">
          <w:rPr>
            <w:rStyle w:val="Hyperlink"/>
          </w:rPr>
          <w:t>ISP Course Credit Procedure</w:t>
        </w:r>
      </w:hyperlink>
    </w:p>
    <w:p w14:paraId="75FB7BA9" w14:textId="51AB95B4" w:rsidR="001D5CB0" w:rsidRDefault="00D03E67" w:rsidP="0047144B">
      <w:pPr>
        <w:pStyle w:val="ListBullet"/>
        <w:tabs>
          <w:tab w:val="clear" w:pos="340"/>
        </w:tabs>
      </w:pPr>
      <w:hyperlink r:id="rId44" w:history="1">
        <w:r w:rsidR="0047144B" w:rsidRPr="005E320E">
          <w:rPr>
            <w:rStyle w:val="Hyperlink"/>
          </w:rPr>
          <w:t>ISP Course Pr</w:t>
        </w:r>
        <w:r w:rsidR="00E8145A" w:rsidRPr="005E320E">
          <w:rPr>
            <w:rStyle w:val="Hyperlink"/>
          </w:rPr>
          <w:t xml:space="preserve">ogress </w:t>
        </w:r>
        <w:r w:rsidR="001D5CB0" w:rsidRPr="005E320E">
          <w:rPr>
            <w:rStyle w:val="Hyperlink"/>
          </w:rPr>
          <w:t>Procedure</w:t>
        </w:r>
      </w:hyperlink>
    </w:p>
    <w:p w14:paraId="31CCEB91" w14:textId="3E9B090F" w:rsidR="0047144B" w:rsidRDefault="00D03E67" w:rsidP="0047144B">
      <w:pPr>
        <w:pStyle w:val="ListBullet"/>
        <w:tabs>
          <w:tab w:val="clear" w:pos="340"/>
        </w:tabs>
      </w:pPr>
      <w:hyperlink r:id="rId45" w:history="1">
        <w:r w:rsidR="005E320E" w:rsidRPr="005E320E">
          <w:rPr>
            <w:rStyle w:val="Hyperlink"/>
          </w:rPr>
          <w:t>ISP Attendance Procedure</w:t>
        </w:r>
      </w:hyperlink>
    </w:p>
    <w:p w14:paraId="531D09EA" w14:textId="1F7A5FC7" w:rsidR="00E8145A" w:rsidRPr="0047144B" w:rsidRDefault="00D03E67" w:rsidP="0047144B">
      <w:pPr>
        <w:pStyle w:val="ListBullet"/>
        <w:tabs>
          <w:tab w:val="clear" w:pos="340"/>
        </w:tabs>
      </w:pPr>
      <w:hyperlink r:id="rId46" w:history="1">
        <w:r w:rsidR="00E8145A" w:rsidRPr="005E320E">
          <w:rPr>
            <w:rStyle w:val="Hyperlink"/>
          </w:rPr>
          <w:t xml:space="preserve">ISP </w:t>
        </w:r>
        <w:r w:rsidR="003E4F2D" w:rsidRPr="005E320E">
          <w:rPr>
            <w:rStyle w:val="Hyperlink"/>
          </w:rPr>
          <w:t xml:space="preserve">Student-initiated </w:t>
        </w:r>
        <w:r w:rsidR="004A67F0" w:rsidRPr="005E320E">
          <w:rPr>
            <w:rStyle w:val="Hyperlink"/>
          </w:rPr>
          <w:t xml:space="preserve">Deferrals, Suspensions </w:t>
        </w:r>
        <w:r w:rsidR="00E8145A" w:rsidRPr="005E320E">
          <w:rPr>
            <w:rStyle w:val="Hyperlink"/>
          </w:rPr>
          <w:t>and Cancellations Procedure</w:t>
        </w:r>
      </w:hyperlink>
    </w:p>
    <w:p w14:paraId="7651635C" w14:textId="0349DBCE" w:rsidR="003E4F2D" w:rsidRPr="0047144B" w:rsidRDefault="00D03E67" w:rsidP="003E4F2D">
      <w:pPr>
        <w:pStyle w:val="ListBullet"/>
        <w:tabs>
          <w:tab w:val="clear" w:pos="340"/>
        </w:tabs>
      </w:pPr>
      <w:hyperlink r:id="rId47" w:history="1">
        <w:r w:rsidR="003E4F2D" w:rsidRPr="005E320E">
          <w:rPr>
            <w:rStyle w:val="Hyperlink"/>
          </w:rPr>
          <w:t xml:space="preserve">ISP </w:t>
        </w:r>
        <w:r w:rsidR="001D5CB0" w:rsidRPr="005E320E">
          <w:rPr>
            <w:rStyle w:val="Hyperlink"/>
          </w:rPr>
          <w:t>Department I</w:t>
        </w:r>
        <w:r w:rsidR="003E4F2D" w:rsidRPr="005E320E">
          <w:rPr>
            <w:rStyle w:val="Hyperlink"/>
          </w:rPr>
          <w:t xml:space="preserve">nitiated </w:t>
        </w:r>
        <w:r w:rsidR="004A67F0" w:rsidRPr="005E320E">
          <w:rPr>
            <w:rStyle w:val="Hyperlink"/>
          </w:rPr>
          <w:t xml:space="preserve">Suspensions </w:t>
        </w:r>
        <w:r w:rsidR="003E4F2D" w:rsidRPr="005E320E">
          <w:rPr>
            <w:rStyle w:val="Hyperlink"/>
          </w:rPr>
          <w:t>and Cancellations Procedure</w:t>
        </w:r>
      </w:hyperlink>
    </w:p>
    <w:p w14:paraId="22198FF9" w14:textId="08FCD0E9" w:rsidR="00D9063F" w:rsidRDefault="00D9063F" w:rsidP="003E4F2D">
      <w:pPr>
        <w:pStyle w:val="Heading2"/>
      </w:pPr>
      <w:r>
        <w:t xml:space="preserve">Supporting </w:t>
      </w:r>
      <w:r w:rsidR="007832F4">
        <w:t>i</w:t>
      </w:r>
      <w:r>
        <w:t xml:space="preserve">nformation / </w:t>
      </w:r>
      <w:r w:rsidR="007832F4">
        <w:t>w</w:t>
      </w:r>
      <w:r>
        <w:t>ebsites</w:t>
      </w:r>
    </w:p>
    <w:p w14:paraId="49B50B8A" w14:textId="6FAB702D" w:rsidR="00FB7902" w:rsidRDefault="00E8145A" w:rsidP="00FB7902">
      <w:pPr>
        <w:pStyle w:val="ListBullet"/>
        <w:tabs>
          <w:tab w:val="clear" w:pos="340"/>
        </w:tabs>
      </w:pPr>
      <w:r>
        <w:t>Nil</w:t>
      </w:r>
    </w:p>
    <w:p w14:paraId="6D97EE07" w14:textId="77777777" w:rsidR="00096B27" w:rsidRDefault="00096B27" w:rsidP="006869A6">
      <w:pPr>
        <w:pStyle w:val="Heading2"/>
      </w:pPr>
      <w:r>
        <w:lastRenderedPageBreak/>
        <w:t>Definitions</w:t>
      </w:r>
    </w:p>
    <w:p w14:paraId="06449EA3" w14:textId="6145850A" w:rsidR="0051668D" w:rsidRPr="0004732E" w:rsidRDefault="0051668D" w:rsidP="0051668D">
      <w:pPr>
        <w:pStyle w:val="ListBullet"/>
      </w:pPr>
      <w:r w:rsidRPr="0004732E">
        <w:rPr>
          <w:b/>
        </w:rPr>
        <w:t xml:space="preserve">Compassionate circumstances </w:t>
      </w:r>
      <w:proofErr w:type="gramStart"/>
      <w:r w:rsidRPr="0004732E">
        <w:t>refers</w:t>
      </w:r>
      <w:proofErr w:type="gramEnd"/>
      <w:r w:rsidRPr="0004732E">
        <w:t xml:space="preserve"> to circumstances that are not in the student’s control or created by the student and adversely impact on student welfare or course progress (for example, illness, bereavement or traumatic events may qualify)</w:t>
      </w:r>
      <w:r>
        <w:t>, as assessed on a case by case basis</w:t>
      </w:r>
      <w:r w:rsidRPr="0004732E">
        <w:t>.</w:t>
      </w:r>
    </w:p>
    <w:p w14:paraId="1186886B" w14:textId="77777777" w:rsidR="0051668D" w:rsidRPr="0004732E" w:rsidRDefault="0051668D" w:rsidP="0051668D">
      <w:pPr>
        <w:pStyle w:val="ListBullet"/>
      </w:pPr>
      <w:r w:rsidRPr="0004732E">
        <w:rPr>
          <w:b/>
        </w:rPr>
        <w:t>Compelling circumstances</w:t>
      </w:r>
      <w:r w:rsidRPr="0004732E">
        <w:t xml:space="preserve"> are circumstances which </w:t>
      </w:r>
      <w:r>
        <w:t xml:space="preserve">in </w:t>
      </w:r>
      <w:r w:rsidRPr="0004732E">
        <w:t>the opinion of DET (IED) are in the student’s best interests</w:t>
      </w:r>
      <w:r>
        <w:t>, as assessed on a case by case basis</w:t>
      </w:r>
      <w:r w:rsidRPr="0004732E">
        <w:t xml:space="preserve">. </w:t>
      </w:r>
    </w:p>
    <w:p w14:paraId="712C22FF" w14:textId="77777777" w:rsidR="0051668D" w:rsidRPr="00FB7902" w:rsidRDefault="0051668D" w:rsidP="0051668D">
      <w:pPr>
        <w:pStyle w:val="ListBullet"/>
      </w:pPr>
      <w:r w:rsidRPr="007E2369">
        <w:rPr>
          <w:b/>
        </w:rPr>
        <w:t>Course</w:t>
      </w:r>
      <w:r>
        <w:t xml:space="preserve"> refers to a course registered on CRICOS offered by the Department of Education and Training (under DET (IED)).</w:t>
      </w:r>
    </w:p>
    <w:p w14:paraId="45477E55" w14:textId="77777777" w:rsidR="0051668D" w:rsidRDefault="0051668D" w:rsidP="0051668D">
      <w:pPr>
        <w:pStyle w:val="ListBullet"/>
      </w:pPr>
      <w:r w:rsidRPr="00F52B7B">
        <w:rPr>
          <w:b/>
        </w:rPr>
        <w:t>DET (IED)</w:t>
      </w:r>
      <w:r w:rsidRPr="00F52B7B">
        <w:t xml:space="preserve"> – Department of Education and Training – International Education Division. IED is the division in DET</w:t>
      </w:r>
      <w:r>
        <w:t xml:space="preserve"> </w:t>
      </w:r>
      <w:r w:rsidRPr="002F05A8">
        <w:t>that administers the International Student Program in Victorian government schools. IED is not a separate entity to DET. DET is the CRICOS registered provider.</w:t>
      </w:r>
    </w:p>
    <w:p w14:paraId="62C659B8" w14:textId="77777777" w:rsidR="0051668D" w:rsidRPr="00BF2501" w:rsidRDefault="0051668D" w:rsidP="0051668D">
      <w:pPr>
        <w:pStyle w:val="ListBullet"/>
      </w:pPr>
      <w:r>
        <w:rPr>
          <w:b/>
        </w:rPr>
        <w:t>DET (IED)</w:t>
      </w:r>
      <w:r w:rsidRPr="006E207A">
        <w:rPr>
          <w:b/>
        </w:rPr>
        <w:t xml:space="preserve"> </w:t>
      </w:r>
      <w:r w:rsidRPr="00307189">
        <w:rPr>
          <w:b/>
        </w:rPr>
        <w:t>staff</w:t>
      </w:r>
      <w:r w:rsidRPr="00BF2501">
        <w:t xml:space="preserve"> includes the Executive Officers, managers and employees (full time, part time, ongoing, fixed term, casual and contractor) of DET who work directly or indirectly with the ISP. This excludes </w:t>
      </w:r>
      <w:r>
        <w:t>school staff</w:t>
      </w:r>
      <w:r w:rsidRPr="00BF2501">
        <w:t>.</w:t>
      </w:r>
    </w:p>
    <w:p w14:paraId="6E6CD5B0" w14:textId="77777777" w:rsidR="0051668D" w:rsidRPr="007E2369" w:rsidRDefault="0051668D" w:rsidP="0051668D">
      <w:pPr>
        <w:pStyle w:val="ListBullet"/>
      </w:pPr>
      <w:r>
        <w:rPr>
          <w:b/>
        </w:rPr>
        <w:t xml:space="preserve">Education </w:t>
      </w:r>
      <w:r w:rsidRPr="00BD6DCE">
        <w:rPr>
          <w:b/>
        </w:rPr>
        <w:t>Agent</w:t>
      </w:r>
      <w:r>
        <w:rPr>
          <w:b/>
        </w:rPr>
        <w:t xml:space="preserve">s </w:t>
      </w:r>
      <w:r>
        <w:t>are accredited by DET (IED) to recruit students for an ISP course.</w:t>
      </w:r>
    </w:p>
    <w:p w14:paraId="604EA5B7" w14:textId="77777777" w:rsidR="0051668D" w:rsidRPr="00FB7902" w:rsidRDefault="0051668D" w:rsidP="0051668D">
      <w:pPr>
        <w:pStyle w:val="ListBullet"/>
      </w:pPr>
      <w:r w:rsidRPr="007E2369">
        <w:rPr>
          <w:b/>
        </w:rPr>
        <w:t>Homestay</w:t>
      </w:r>
      <w:r w:rsidRPr="00B26CD1">
        <w:rPr>
          <w:b/>
        </w:rPr>
        <w:t>s</w:t>
      </w:r>
      <w:r>
        <w:t xml:space="preserve"> are international student accommodation arranged by schools where DET (IED) is responsible for the welfare of the student at all times, including outside school hours.</w:t>
      </w:r>
    </w:p>
    <w:p w14:paraId="44384329" w14:textId="77777777" w:rsidR="0051668D" w:rsidRDefault="0051668D" w:rsidP="0051668D">
      <w:pPr>
        <w:pStyle w:val="ListBullet"/>
      </w:pPr>
      <w:r w:rsidRPr="00FD0943">
        <w:rPr>
          <w:b/>
        </w:rPr>
        <w:t>International Student Program (ISP)</w:t>
      </w:r>
      <w:r w:rsidRPr="00BF2501">
        <w:t xml:space="preserve"> </w:t>
      </w:r>
      <w:r w:rsidRPr="00F52B7B">
        <w:t>for the purpose of this policy</w:t>
      </w:r>
      <w:r w:rsidRPr="005E7275">
        <w:t xml:space="preserve"> </w:t>
      </w:r>
      <w:r>
        <w:t xml:space="preserve">is defined as the program administered by the DET International Education Division (IED). </w:t>
      </w:r>
    </w:p>
    <w:p w14:paraId="3D754207" w14:textId="77777777" w:rsidR="0051668D" w:rsidRPr="006E207A" w:rsidRDefault="0051668D" w:rsidP="0051668D">
      <w:pPr>
        <w:pStyle w:val="ListBullet"/>
      </w:pPr>
      <w:r w:rsidRPr="00F52B7B">
        <w:rPr>
          <w:b/>
        </w:rPr>
        <w:t>International students (students)</w:t>
      </w:r>
      <w:r w:rsidRPr="00BF2501">
        <w:t xml:space="preserve"> </w:t>
      </w:r>
      <w:r w:rsidRPr="00F52B7B">
        <w:t>for the purpose of this policy are defined as students participating in the ISP who are applying</w:t>
      </w:r>
      <w:r w:rsidRPr="006E207A">
        <w:t xml:space="preserve"> for, or hold, a subc</w:t>
      </w:r>
      <w:r>
        <w:t>lass 500 Student – Schools visa.</w:t>
      </w:r>
    </w:p>
    <w:p w14:paraId="102DE03E" w14:textId="77777777" w:rsidR="0051668D" w:rsidRPr="00281D89" w:rsidRDefault="0051668D" w:rsidP="0051668D">
      <w:pPr>
        <w:pStyle w:val="ListBullet"/>
      </w:pPr>
      <w:r>
        <w:rPr>
          <w:b/>
        </w:rPr>
        <w:t xml:space="preserve">Parent </w:t>
      </w:r>
      <w:r w:rsidRPr="00281D89">
        <w:t>refers to the parent(s) or legal guardian</w:t>
      </w:r>
      <w:r>
        <w:t>(s)</w:t>
      </w:r>
      <w:r w:rsidRPr="00281D89">
        <w:t xml:space="preserve"> of an international studen</w:t>
      </w:r>
      <w:r>
        <w:t>t.</w:t>
      </w:r>
    </w:p>
    <w:p w14:paraId="4B0062F2" w14:textId="77777777" w:rsidR="0051668D" w:rsidRPr="00BF2501" w:rsidRDefault="0051668D" w:rsidP="0051668D">
      <w:pPr>
        <w:pStyle w:val="ListBullet"/>
      </w:pPr>
      <w:r w:rsidRPr="00BF2501">
        <w:rPr>
          <w:b/>
        </w:rPr>
        <w:t>School</w:t>
      </w:r>
      <w:r>
        <w:t xml:space="preserve"> for the purpose of this document is defined as a school accredited by DET (IED) to deliver an ISP.</w:t>
      </w:r>
    </w:p>
    <w:p w14:paraId="68E0AF22" w14:textId="77777777" w:rsidR="0051668D" w:rsidRPr="00BF2501" w:rsidRDefault="0051668D" w:rsidP="0051668D">
      <w:pPr>
        <w:pStyle w:val="ListBullet"/>
      </w:pPr>
      <w:r w:rsidRPr="007E2369">
        <w:rPr>
          <w:b/>
        </w:rPr>
        <w:t xml:space="preserve">School </w:t>
      </w:r>
      <w:r>
        <w:rPr>
          <w:b/>
        </w:rPr>
        <w:t>s</w:t>
      </w:r>
      <w:r w:rsidRPr="007E2369">
        <w:rPr>
          <w:b/>
        </w:rPr>
        <w:t>taff</w:t>
      </w:r>
      <w:r w:rsidRPr="00BF2501">
        <w:rPr>
          <w:b/>
        </w:rPr>
        <w:t xml:space="preserve"> </w:t>
      </w:r>
      <w:r w:rsidRPr="00BF2501">
        <w:t>are employees of schools, for example – International Student Coordinator, Homestay Coordinator, Head of Department, Deputy Principal, and Principal.</w:t>
      </w:r>
    </w:p>
    <w:p w14:paraId="0EABA7A9" w14:textId="77777777" w:rsidR="0051668D" w:rsidRDefault="0051668D" w:rsidP="0051668D">
      <w:pPr>
        <w:pStyle w:val="ListBullet"/>
      </w:pPr>
      <w:r w:rsidRPr="007E2369">
        <w:rPr>
          <w:b/>
        </w:rPr>
        <w:t>Written Agreement</w:t>
      </w:r>
      <w:r>
        <w:t xml:space="preserve"> is an agreement with the international student or intending international student and their </w:t>
      </w:r>
      <w:r w:rsidRPr="00214081">
        <w:t>parent(s) or legal guardian(s)</w:t>
      </w:r>
      <w:r>
        <w:t xml:space="preserve">, which includes Standard Terms and Conditions; signed by the international student as well as </w:t>
      </w:r>
      <w:r w:rsidRPr="00214081">
        <w:t>parent(s) or legal guardian(s)</w:t>
      </w:r>
      <w:r>
        <w:t xml:space="preserve">. The Written Agreement cannot be signed or accepted on behalf of the student or their </w:t>
      </w:r>
      <w:r w:rsidRPr="00214081">
        <w:t>parent(s) or legal guardian(s)</w:t>
      </w:r>
      <w:r>
        <w:t xml:space="preserve"> by an Agent.</w:t>
      </w:r>
    </w:p>
    <w:p w14:paraId="67D9AF09" w14:textId="4C551EC6" w:rsidR="00B10342" w:rsidRDefault="009C70A1" w:rsidP="0051668D">
      <w:pPr>
        <w:pStyle w:val="Heading2"/>
      </w:pPr>
      <w:r>
        <w:br w:type="column"/>
      </w:r>
      <w:r w:rsidR="00B10342">
        <w:lastRenderedPageBreak/>
        <w:t xml:space="preserve">Policy </w:t>
      </w:r>
      <w:r w:rsidR="007832F4">
        <w:t>c</w:t>
      </w:r>
      <w:r w:rsidR="006C4F2C">
        <w:t>ontact</w:t>
      </w:r>
    </w:p>
    <w:p w14:paraId="1742E987" w14:textId="5E445798" w:rsidR="00B10342" w:rsidRDefault="00B10342" w:rsidP="006869A6">
      <w:pPr>
        <w:pStyle w:val="BodyText"/>
      </w:pPr>
      <w:r>
        <w:t xml:space="preserve">For further information, please contact DET (IED) on + 61 </w:t>
      </w:r>
      <w:r w:rsidRPr="002F05A8">
        <w:t>3 7022 1000</w:t>
      </w:r>
      <w:r w:rsidR="00016782">
        <w:t xml:space="preserve"> and request to speak to the Recruitment and Admissions Team for any changes prior to commencement, and the School Support Team for any changes after commencement</w:t>
      </w:r>
      <w:r>
        <w:t>.</w:t>
      </w:r>
    </w:p>
    <w:p w14:paraId="3FCE0774" w14:textId="75C5C5A2" w:rsidR="00D9063F" w:rsidRDefault="00B10342" w:rsidP="006869A6">
      <w:pPr>
        <w:pStyle w:val="Heading2"/>
      </w:pPr>
      <w:r>
        <w:t xml:space="preserve">Policy </w:t>
      </w:r>
      <w:r w:rsidR="007832F4">
        <w:t>m</w:t>
      </w:r>
      <w:r w:rsidR="00D9063F">
        <w:t xml:space="preserve">aintenance </w:t>
      </w:r>
      <w:r w:rsidR="007832F4">
        <w:t>o</w:t>
      </w:r>
      <w:r w:rsidR="00D9063F">
        <w:t>fficer</w:t>
      </w:r>
    </w:p>
    <w:p w14:paraId="5B11D51E" w14:textId="454D5673" w:rsidR="00437A1C" w:rsidRDefault="00B10342" w:rsidP="00B10342">
      <w:pPr>
        <w:pStyle w:val="TableText"/>
        <w:numPr>
          <w:ilvl w:val="0"/>
          <w:numId w:val="10"/>
        </w:numPr>
        <w:rPr>
          <w:szCs w:val="18"/>
        </w:rPr>
      </w:pPr>
      <w:r>
        <w:rPr>
          <w:szCs w:val="18"/>
        </w:rPr>
        <w:t>Director,</w:t>
      </w:r>
      <w:r w:rsidR="00E9385B">
        <w:rPr>
          <w:szCs w:val="18"/>
        </w:rPr>
        <w:t xml:space="preserve"> International Education</w:t>
      </w:r>
      <w:r w:rsidR="00A760AD">
        <w:rPr>
          <w:szCs w:val="18"/>
        </w:rPr>
        <w:t xml:space="preserve"> </w:t>
      </w:r>
    </w:p>
    <w:p w14:paraId="754E5AEE" w14:textId="2B0788A4" w:rsidR="00B10342" w:rsidRPr="002F05A8" w:rsidRDefault="00B10342" w:rsidP="00B10342">
      <w:pPr>
        <w:pStyle w:val="TableText"/>
        <w:numPr>
          <w:ilvl w:val="0"/>
          <w:numId w:val="10"/>
        </w:numPr>
        <w:rPr>
          <w:szCs w:val="18"/>
        </w:rPr>
      </w:pPr>
      <w:r w:rsidRPr="002F05A8">
        <w:rPr>
          <w:szCs w:val="18"/>
        </w:rPr>
        <w:t>International Education Division</w:t>
      </w:r>
    </w:p>
    <w:p w14:paraId="5A03620F" w14:textId="24234E42" w:rsidR="00B10342" w:rsidRPr="002F05A8" w:rsidRDefault="00B10342" w:rsidP="00B10342">
      <w:pPr>
        <w:pStyle w:val="TableText"/>
        <w:numPr>
          <w:ilvl w:val="0"/>
          <w:numId w:val="10"/>
        </w:numPr>
        <w:rPr>
          <w:szCs w:val="18"/>
        </w:rPr>
      </w:pPr>
      <w:r w:rsidRPr="002F05A8">
        <w:rPr>
          <w:szCs w:val="18"/>
        </w:rPr>
        <w:t>Depar</w:t>
      </w:r>
      <w:r w:rsidR="00E9385B">
        <w:rPr>
          <w:szCs w:val="18"/>
        </w:rPr>
        <w:t>tment of Education and Training</w:t>
      </w:r>
    </w:p>
    <w:p w14:paraId="532B3239" w14:textId="77777777" w:rsidR="007954B6" w:rsidRDefault="007954B6" w:rsidP="007954B6">
      <w:pPr>
        <w:pStyle w:val="Authorisationtext"/>
        <w:numPr>
          <w:ilvl w:val="0"/>
          <w:numId w:val="10"/>
        </w:numPr>
        <w:shd w:val="clear" w:color="auto" w:fill="auto"/>
      </w:pPr>
      <w:r>
        <w:t>Level 28, 80 Collins Street, Melbourne, Victoria 3000</w:t>
      </w:r>
    </w:p>
    <w:p w14:paraId="76887859" w14:textId="77777777" w:rsidR="00B10342" w:rsidRPr="002F05A8" w:rsidRDefault="00B10342" w:rsidP="00B10342">
      <w:pPr>
        <w:pStyle w:val="TableText"/>
        <w:numPr>
          <w:ilvl w:val="0"/>
          <w:numId w:val="10"/>
        </w:numPr>
        <w:rPr>
          <w:szCs w:val="18"/>
        </w:rPr>
      </w:pPr>
      <w:r w:rsidRPr="002F05A8">
        <w:rPr>
          <w:szCs w:val="18"/>
        </w:rPr>
        <w:t xml:space="preserve">Email: international@edumail.vic.gov.au </w:t>
      </w:r>
    </w:p>
    <w:p w14:paraId="6C7DD368" w14:textId="773ECCB5" w:rsidR="00B10342" w:rsidRDefault="00B10342" w:rsidP="00B10342">
      <w:pPr>
        <w:pStyle w:val="TableText"/>
        <w:numPr>
          <w:ilvl w:val="0"/>
          <w:numId w:val="10"/>
        </w:numPr>
      </w:pPr>
      <w:r w:rsidRPr="002F05A8">
        <w:rPr>
          <w:szCs w:val="18"/>
        </w:rPr>
        <w:t xml:space="preserve">Phone: </w:t>
      </w:r>
      <w:r>
        <w:rPr>
          <w:szCs w:val="18"/>
        </w:rPr>
        <w:t xml:space="preserve">+ 61 </w:t>
      </w:r>
      <w:r w:rsidR="00437A1C">
        <w:rPr>
          <w:szCs w:val="18"/>
        </w:rPr>
        <w:t>3 7022 1000</w:t>
      </w:r>
    </w:p>
    <w:p w14:paraId="54258224" w14:textId="77777777" w:rsidR="00EE2E05" w:rsidRDefault="00EE2E05" w:rsidP="006869A6">
      <w:pPr>
        <w:pStyle w:val="Heading2"/>
        <w:numPr>
          <w:ilvl w:val="1"/>
          <w:numId w:val="10"/>
        </w:numPr>
      </w:pPr>
      <w:r>
        <w:t>Authorised</w:t>
      </w:r>
    </w:p>
    <w:p w14:paraId="4BD55E22" w14:textId="77777777" w:rsidR="00EE2E05" w:rsidRPr="00AD2439" w:rsidRDefault="00EE2E05" w:rsidP="006869A6">
      <w:pPr>
        <w:pStyle w:val="Authorisationtext"/>
      </w:pPr>
      <w:r w:rsidRPr="00AD2439">
        <w:t>Executive Director, International Education Division</w:t>
      </w:r>
    </w:p>
    <w:p w14:paraId="53892CF2" w14:textId="77777777" w:rsidR="00EE2E05" w:rsidRDefault="00EE2E05" w:rsidP="006869A6">
      <w:pPr>
        <w:pStyle w:val="Authorisationtext"/>
      </w:pPr>
    </w:p>
    <w:p w14:paraId="508E1DA6" w14:textId="77777777" w:rsidR="00EE2E05" w:rsidRPr="00AD2439" w:rsidRDefault="00EE2E05" w:rsidP="006869A6">
      <w:pPr>
        <w:pStyle w:val="Authorisationtext"/>
      </w:pPr>
    </w:p>
    <w:p w14:paraId="77144C0F" w14:textId="42FA55A4" w:rsidR="00EE2E05" w:rsidRPr="00AD2439" w:rsidRDefault="00EE2E05" w:rsidP="006869A6">
      <w:pPr>
        <w:pStyle w:val="Authorisationtext"/>
      </w:pPr>
      <w:r w:rsidRPr="00276AD6">
        <w:rPr>
          <w:b/>
        </w:rPr>
        <w:t>Date of authorisation</w:t>
      </w:r>
      <w:r w:rsidRPr="00AD2439">
        <w:t>:</w:t>
      </w:r>
      <w:r w:rsidRPr="00AD2439">
        <w:tab/>
      </w:r>
      <w:r w:rsidR="007954B6">
        <w:t>2</w:t>
      </w:r>
      <w:r w:rsidR="00E8145A">
        <w:t>9</w:t>
      </w:r>
      <w:r w:rsidRPr="00AD2439">
        <w:t>/</w:t>
      </w:r>
      <w:r w:rsidR="007954B6">
        <w:t>11</w:t>
      </w:r>
      <w:r w:rsidRPr="00AD2439">
        <w:t>/20</w:t>
      </w:r>
      <w:r w:rsidR="00940BFB">
        <w:t>20</w:t>
      </w:r>
    </w:p>
    <w:p w14:paraId="60B6C4B9" w14:textId="2D67CF87" w:rsidR="00EE2E05" w:rsidRPr="00AD2439" w:rsidRDefault="00EE2E05" w:rsidP="006869A6">
      <w:pPr>
        <w:pStyle w:val="Authorisationtext"/>
      </w:pPr>
      <w:r w:rsidRPr="000942B0">
        <w:rPr>
          <w:b/>
        </w:rPr>
        <w:t>Review frequency</w:t>
      </w:r>
      <w:r w:rsidRPr="00AD2439">
        <w:t xml:space="preserve">: </w:t>
      </w:r>
      <w:r w:rsidRPr="00AD2439">
        <w:tab/>
        <w:t xml:space="preserve">This </w:t>
      </w:r>
      <w:r>
        <w:t xml:space="preserve">procedure </w:t>
      </w:r>
      <w:r w:rsidRPr="00AD2439">
        <w:t xml:space="preserve">will be reviewed at minimum </w:t>
      </w:r>
      <w:r w:rsidR="00B303A6">
        <w:t xml:space="preserve">every 12 months </w:t>
      </w:r>
      <w:r w:rsidRPr="00AD2439">
        <w:t>or when any changes arise impacting its currency,</w:t>
      </w:r>
      <w:r w:rsidR="00B303A6">
        <w:t xml:space="preserve"> </w:t>
      </w:r>
      <w:r w:rsidRPr="00AD2439">
        <w:t>including legislative or regulat</w:t>
      </w:r>
      <w:r w:rsidR="00B303A6">
        <w:t>ory</w:t>
      </w:r>
      <w:r w:rsidRPr="00AD2439">
        <w:t xml:space="preserve"> change.</w:t>
      </w:r>
    </w:p>
    <w:p w14:paraId="1A029B53" w14:textId="5FEF57E1" w:rsidR="00D9063F" w:rsidRDefault="00D9063F" w:rsidP="006869A6">
      <w:pPr>
        <w:pStyle w:val="BodyText"/>
      </w:pPr>
    </w:p>
    <w:bookmarkEnd w:id="0"/>
    <w:bookmarkEnd w:id="1"/>
    <w:p w14:paraId="3B9CA01B" w14:textId="77777777" w:rsidR="00D57EA6" w:rsidRDefault="00D57EA6" w:rsidP="006869A6">
      <w:pPr>
        <w:pStyle w:val="BodyText"/>
      </w:pPr>
    </w:p>
    <w:sectPr w:rsidR="00D57EA6" w:rsidSect="00394CF6">
      <w:footerReference w:type="default" r:id="rId48"/>
      <w:headerReference w:type="first" r:id="rId49"/>
      <w:footerReference w:type="first" r:id="rId50"/>
      <w:type w:val="continuous"/>
      <w:pgSz w:w="11900" w:h="16840" w:code="9"/>
      <w:pgMar w:top="720" w:right="720" w:bottom="720" w:left="720"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C8685" w14:textId="77777777" w:rsidR="00F71E3A" w:rsidRDefault="00F71E3A" w:rsidP="006869A6">
      <w:r>
        <w:separator/>
      </w:r>
    </w:p>
  </w:endnote>
  <w:endnote w:type="continuationSeparator" w:id="0">
    <w:p w14:paraId="18B3964C" w14:textId="77777777" w:rsidR="00F71E3A" w:rsidRDefault="00F71E3A" w:rsidP="006869A6">
      <w:r>
        <w:continuationSeparator/>
      </w:r>
    </w:p>
  </w:endnote>
  <w:endnote w:type="continuationNotice" w:id="1">
    <w:p w14:paraId="6CA2AB85" w14:textId="77777777" w:rsidR="00F71E3A" w:rsidRDefault="00F71E3A" w:rsidP="00686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4D1BA" w14:textId="77777777" w:rsidR="001348E5" w:rsidRPr="00394CF6" w:rsidRDefault="001348E5" w:rsidP="006869A6">
    <w:pPr>
      <w:pStyle w:val="Header"/>
    </w:pPr>
  </w:p>
  <w:p w14:paraId="483EAAC1" w14:textId="45E31A54" w:rsidR="001348E5" w:rsidRPr="00437D5A" w:rsidRDefault="001348E5" w:rsidP="006869A6">
    <w:pPr>
      <w:pStyle w:val="Footer"/>
    </w:pPr>
    <w:r w:rsidRPr="00437D5A">
      <w:t xml:space="preserve">CRICOS Provider </w:t>
    </w:r>
    <w:r>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Pr>
        <w:noProof/>
      </w:rPr>
      <w:t>9</w:t>
    </w:r>
    <w:r w:rsidRPr="00437D5A">
      <w:fldChar w:fldCharType="end"/>
    </w:r>
    <w:r w:rsidRPr="00437D5A">
      <w:t xml:space="preserve"> of </w:t>
    </w:r>
    <w:r w:rsidR="00D03E67">
      <w:fldChar w:fldCharType="begin"/>
    </w:r>
    <w:r w:rsidR="00D03E67">
      <w:instrText xml:space="preserve"> NUMPAGES  \* Arabic  \* MERGEFORMAT </w:instrText>
    </w:r>
    <w:r w:rsidR="00D03E67">
      <w:fldChar w:fldCharType="separate"/>
    </w:r>
    <w:r>
      <w:rPr>
        <w:noProof/>
      </w:rPr>
      <w:t>9</w:t>
    </w:r>
    <w:r w:rsidR="00D03E67">
      <w:rPr>
        <w:noProof/>
      </w:rPr>
      <w:fldChar w:fldCharType="end"/>
    </w:r>
  </w:p>
  <w:p w14:paraId="27299451" w14:textId="5481477D" w:rsidR="001348E5" w:rsidRPr="00437D5A" w:rsidRDefault="001348E5" w:rsidP="006869A6">
    <w:pPr>
      <w:pStyle w:val="Footer"/>
    </w:pPr>
    <w:r w:rsidRPr="00437D5A">
      <w:t>Copyright State of Victoria 201</w:t>
    </w:r>
    <w: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2F9A" w14:textId="657E680A" w:rsidR="001348E5" w:rsidRPr="00394CF6" w:rsidRDefault="004D5CBC" w:rsidP="005E320E">
    <w:pPr>
      <w:pStyle w:val="Footer"/>
    </w:pPr>
    <w:r>
      <w:rPr>
        <w:noProof/>
        <w:lang w:eastAsia="en-AU"/>
      </w:rPr>
      <w:pict w14:anchorId="10166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6pt;height:64.8pt">
          <v:imagedata r:id="rId1" o:title="ISP Footer White Background November 2019"/>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45F82" w14:textId="77777777" w:rsidR="00F71E3A" w:rsidRDefault="00F71E3A" w:rsidP="006869A6">
      <w:r>
        <w:separator/>
      </w:r>
    </w:p>
  </w:footnote>
  <w:footnote w:type="continuationSeparator" w:id="0">
    <w:p w14:paraId="19E25037" w14:textId="77777777" w:rsidR="00F71E3A" w:rsidRDefault="00F71E3A" w:rsidP="006869A6">
      <w:r>
        <w:continuationSeparator/>
      </w:r>
    </w:p>
  </w:footnote>
  <w:footnote w:type="continuationNotice" w:id="1">
    <w:p w14:paraId="2970E6F0" w14:textId="77777777" w:rsidR="00F71E3A" w:rsidRDefault="00F71E3A" w:rsidP="006869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DAF6A" w14:textId="77777777" w:rsidR="001348E5" w:rsidRPr="00B367E9" w:rsidRDefault="001348E5" w:rsidP="006869A6">
    <w:pPr>
      <w:pStyle w:val="Header"/>
    </w:pPr>
    <w:r>
      <w:rPr>
        <w:noProof/>
        <w:lang w:eastAsia="en-AU"/>
      </w:rPr>
      <w:drawing>
        <wp:anchor distT="0" distB="0" distL="114300" distR="114300" simplePos="0" relativeHeight="251658240" behindDoc="0" locked="0" layoutInCell="1" allowOverlap="1" wp14:anchorId="5365A6FF" wp14:editId="7DC46B23">
          <wp:simplePos x="0" y="0"/>
          <wp:positionH relativeFrom="column">
            <wp:posOffset>-457200</wp:posOffset>
          </wp:positionH>
          <wp:positionV relativeFrom="paragraph">
            <wp:posOffset>-335280</wp:posOffset>
          </wp:positionV>
          <wp:extent cx="7664654" cy="139329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6" w15:restartNumberingAfterBreak="0">
    <w:nsid w:val="14095E0F"/>
    <w:multiLevelType w:val="multilevel"/>
    <w:tmpl w:val="079E818E"/>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Level2"/>
      <w:lvlText w:val="o"/>
      <w:lvlJc w:val="left"/>
      <w:pPr>
        <w:tabs>
          <w:tab w:val="num" w:pos="680"/>
        </w:tabs>
        <w:ind w:left="680" w:hanging="340"/>
      </w:pPr>
      <w:rPr>
        <w:rFonts w:ascii="Courier New" w:hAnsi="Courier New" w:cs="Courier New"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7" w15:restartNumberingAfterBreak="0">
    <w:nsid w:val="25E33932"/>
    <w:multiLevelType w:val="multilevel"/>
    <w:tmpl w:val="EB98B736"/>
    <w:styleLink w:val="NumberList"/>
    <w:lvl w:ilvl="0">
      <w:start w:val="1"/>
      <w:numFmt w:val="decimal"/>
      <w:pStyle w:val="List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8"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37DC4314"/>
    <w:multiLevelType w:val="multilevel"/>
    <w:tmpl w:val="2C38BA9C"/>
    <w:numStyleLink w:val="BASTCoPList"/>
  </w:abstractNum>
  <w:abstractNum w:abstractNumId="11"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2" w15:restartNumberingAfterBreak="0">
    <w:nsid w:val="7D39409A"/>
    <w:multiLevelType w:val="multilevel"/>
    <w:tmpl w:val="AC70F576"/>
    <w:numStyleLink w:val="BulletList"/>
  </w:abstractNum>
  <w:num w:numId="1">
    <w:abstractNumId w:val="3"/>
  </w:num>
  <w:num w:numId="2">
    <w:abstractNumId w:val="2"/>
  </w:num>
  <w:num w:numId="3">
    <w:abstractNumId w:val="1"/>
  </w:num>
  <w:num w:numId="4">
    <w:abstractNumId w:val="0"/>
  </w:num>
  <w:num w:numId="5">
    <w:abstractNumId w:val="5"/>
  </w:num>
  <w:num w:numId="6">
    <w:abstractNumId w:val="12"/>
  </w:num>
  <w:num w:numId="7">
    <w:abstractNumId w:val="4"/>
  </w:num>
  <w:num w:numId="8">
    <w:abstractNumId w:val="8"/>
  </w:num>
  <w:num w:numId="9">
    <w:abstractNumId w:val="9"/>
  </w:num>
  <w:num w:numId="10">
    <w:abstractNumId w:val="10"/>
  </w:num>
  <w:num w:numId="11">
    <w:abstractNumId w:val="12"/>
  </w:num>
  <w:num w:numId="12">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13">
    <w:abstractNumId w:val="11"/>
  </w:num>
  <w:num w:numId="14">
    <w:abstractNumId w:val="7"/>
  </w:num>
  <w:num w:numId="15">
    <w:abstractNumId w:val="6"/>
  </w:num>
  <w:num w:numId="16">
    <w:abstractNumId w:val="12"/>
  </w:num>
  <w:num w:numId="17">
    <w:abstractNumId w:val="12"/>
  </w:num>
  <w:num w:numId="18">
    <w:abstractNumId w:val="12"/>
  </w:num>
  <w:num w:numId="19">
    <w:abstractNumId w:val="12"/>
  </w:num>
  <w:num w:numId="20">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21">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22">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23">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24">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25">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26">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27">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28">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29">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30">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31">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32">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33">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34">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35">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36">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37">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38">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39">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40">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41">
    <w:abstractNumId w:val="7"/>
    <w:lvlOverride w:ilvl="0">
      <w:startOverride w:val="1"/>
      <w:lvl w:ilvl="0">
        <w:start w:val="1"/>
        <w:numFmt w:val="decimal"/>
        <w:pStyle w:val="ListNumber"/>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none"/>
        <w:lvlText w:val=""/>
        <w:lvlJc w:val="left"/>
        <w:pPr>
          <w:ind w:left="1020" w:hanging="340"/>
        </w:pPr>
        <w:rPr>
          <w:rFonts w:hint="default"/>
        </w:rPr>
      </w:lvl>
    </w:lvlOverride>
    <w:lvlOverride w:ilvl="3">
      <w:startOverride w:val="1"/>
      <w:lvl w:ilvl="3">
        <w:start w:val="1"/>
        <w:numFmt w:val="none"/>
        <w:lvlText w:val=""/>
        <w:lvlJc w:val="left"/>
        <w:pPr>
          <w:ind w:left="1360" w:hanging="340"/>
        </w:pPr>
        <w:rPr>
          <w:rFonts w:hint="default"/>
        </w:rPr>
      </w:lvl>
    </w:lvlOverride>
    <w:lvlOverride w:ilvl="4">
      <w:startOverride w:val="1"/>
      <w:lvl w:ilvl="4">
        <w:start w:val="1"/>
        <w:numFmt w:val="none"/>
        <w:lvlText w:val=""/>
        <w:lvlJc w:val="left"/>
        <w:pPr>
          <w:ind w:left="1700" w:hanging="340"/>
        </w:pPr>
        <w:rPr>
          <w:rFonts w:hint="default"/>
        </w:rPr>
      </w:lvl>
    </w:lvlOverride>
    <w:lvlOverride w:ilvl="5">
      <w:startOverride w:val="1"/>
      <w:lvl w:ilvl="5">
        <w:start w:val="1"/>
        <w:numFmt w:val="none"/>
        <w:lvlText w:val=""/>
        <w:lvlJc w:val="left"/>
        <w:pPr>
          <w:ind w:left="2040" w:hanging="340"/>
        </w:pPr>
        <w:rPr>
          <w:rFonts w:hint="default"/>
        </w:rPr>
      </w:lvl>
    </w:lvlOverride>
    <w:lvlOverride w:ilvl="6">
      <w:startOverride w:val="1"/>
      <w:lvl w:ilvl="6">
        <w:start w:val="1"/>
        <w:numFmt w:val="none"/>
        <w:lvlText w:val="%7"/>
        <w:lvlJc w:val="left"/>
        <w:pPr>
          <w:ind w:left="2380" w:hanging="340"/>
        </w:pPr>
        <w:rPr>
          <w:rFonts w:hint="default"/>
        </w:rPr>
      </w:lvl>
    </w:lvlOverride>
    <w:lvlOverride w:ilvl="7">
      <w:startOverride w:val="1"/>
      <w:lvl w:ilvl="7">
        <w:start w:val="1"/>
        <w:numFmt w:val="none"/>
        <w:lvlText w:val=""/>
        <w:lvlJc w:val="left"/>
        <w:pPr>
          <w:ind w:left="2720" w:hanging="340"/>
        </w:pPr>
        <w:rPr>
          <w:rFonts w:hint="default"/>
        </w:rPr>
      </w:lvl>
    </w:lvlOverride>
    <w:lvlOverride w:ilvl="8">
      <w:startOverride w:val="1"/>
      <w:lvl w:ilvl="8">
        <w:start w:val="1"/>
        <w:numFmt w:val="none"/>
        <w:lvlText w:val=""/>
        <w:lvlJc w:val="left"/>
        <w:pPr>
          <w:ind w:left="3060" w:hanging="340"/>
        </w:pPr>
        <w:rPr>
          <w:rFonts w:hint="default"/>
        </w:rPr>
      </w:lvl>
    </w:lvlOverride>
  </w:num>
  <w:num w:numId="42">
    <w:abstractNumId w:val="6"/>
  </w:num>
  <w:num w:numId="43">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44">
    <w:abstractNumId w:val="7"/>
    <w:lvlOverride w:ilvl="0">
      <w:startOverride w:val="1"/>
      <w:lvl w:ilvl="0">
        <w:start w:val="1"/>
        <w:numFmt w:val="decimal"/>
        <w:pStyle w:val="ListNumber"/>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none"/>
        <w:lvlText w:val=""/>
        <w:lvlJc w:val="left"/>
        <w:pPr>
          <w:ind w:left="1020" w:hanging="340"/>
        </w:pPr>
        <w:rPr>
          <w:rFonts w:hint="default"/>
        </w:rPr>
      </w:lvl>
    </w:lvlOverride>
    <w:lvlOverride w:ilvl="3">
      <w:startOverride w:val="1"/>
      <w:lvl w:ilvl="3">
        <w:start w:val="1"/>
        <w:numFmt w:val="none"/>
        <w:lvlText w:val=""/>
        <w:lvlJc w:val="left"/>
        <w:pPr>
          <w:ind w:left="1360" w:hanging="340"/>
        </w:pPr>
        <w:rPr>
          <w:rFonts w:hint="default"/>
        </w:rPr>
      </w:lvl>
    </w:lvlOverride>
    <w:lvlOverride w:ilvl="4">
      <w:startOverride w:val="1"/>
      <w:lvl w:ilvl="4">
        <w:start w:val="1"/>
        <w:numFmt w:val="none"/>
        <w:lvlText w:val=""/>
        <w:lvlJc w:val="left"/>
        <w:pPr>
          <w:ind w:left="1700" w:hanging="340"/>
        </w:pPr>
        <w:rPr>
          <w:rFonts w:hint="default"/>
        </w:rPr>
      </w:lvl>
    </w:lvlOverride>
    <w:lvlOverride w:ilvl="5">
      <w:startOverride w:val="1"/>
      <w:lvl w:ilvl="5">
        <w:start w:val="1"/>
        <w:numFmt w:val="none"/>
        <w:lvlText w:val=""/>
        <w:lvlJc w:val="left"/>
        <w:pPr>
          <w:ind w:left="2040" w:hanging="340"/>
        </w:pPr>
        <w:rPr>
          <w:rFonts w:hint="default"/>
        </w:rPr>
      </w:lvl>
    </w:lvlOverride>
    <w:lvlOverride w:ilvl="6">
      <w:startOverride w:val="1"/>
      <w:lvl w:ilvl="6">
        <w:start w:val="1"/>
        <w:numFmt w:val="none"/>
        <w:lvlText w:val="%7"/>
        <w:lvlJc w:val="left"/>
        <w:pPr>
          <w:ind w:left="2380" w:hanging="340"/>
        </w:pPr>
        <w:rPr>
          <w:rFonts w:hint="default"/>
        </w:rPr>
      </w:lvl>
    </w:lvlOverride>
    <w:lvlOverride w:ilvl="7">
      <w:startOverride w:val="1"/>
      <w:lvl w:ilvl="7">
        <w:start w:val="1"/>
        <w:numFmt w:val="none"/>
        <w:lvlText w:val=""/>
        <w:lvlJc w:val="left"/>
        <w:pPr>
          <w:ind w:left="2720" w:hanging="340"/>
        </w:pPr>
        <w:rPr>
          <w:rFonts w:hint="default"/>
        </w:rPr>
      </w:lvl>
    </w:lvlOverride>
    <w:lvlOverride w:ilvl="8">
      <w:startOverride w:val="1"/>
      <w:lvl w:ilvl="8">
        <w:start w:val="1"/>
        <w:numFmt w:val="none"/>
        <w:lvlText w:val=""/>
        <w:lvlJc w:val="left"/>
        <w:pPr>
          <w:ind w:left="3060" w:hanging="340"/>
        </w:pPr>
        <w:rPr>
          <w:rFonts w:hint="default"/>
        </w:rPr>
      </w:lvl>
    </w:lvlOverride>
  </w:num>
  <w:num w:numId="45">
    <w:abstractNumId w:val="6"/>
  </w:num>
  <w:num w:numId="46">
    <w:abstractNumId w:val="6"/>
  </w:num>
  <w:num w:numId="47">
    <w:abstractNumId w:val="6"/>
  </w:num>
  <w:num w:numId="48">
    <w:abstractNumId w:val="6"/>
  </w:num>
  <w:num w:numId="49">
    <w:abstractNumId w:val="6"/>
  </w:num>
  <w:num w:numId="5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819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11D0"/>
    <w:rsid w:val="00003846"/>
    <w:rsid w:val="00005C2E"/>
    <w:rsid w:val="000064B9"/>
    <w:rsid w:val="00015E89"/>
    <w:rsid w:val="00016782"/>
    <w:rsid w:val="0002051A"/>
    <w:rsid w:val="00020544"/>
    <w:rsid w:val="00027634"/>
    <w:rsid w:val="00027D4D"/>
    <w:rsid w:val="00027ED0"/>
    <w:rsid w:val="000304D5"/>
    <w:rsid w:val="000317A8"/>
    <w:rsid w:val="00033B16"/>
    <w:rsid w:val="00037153"/>
    <w:rsid w:val="00040D65"/>
    <w:rsid w:val="000438A1"/>
    <w:rsid w:val="00045AB0"/>
    <w:rsid w:val="000567C9"/>
    <w:rsid w:val="00066A6C"/>
    <w:rsid w:val="0006740D"/>
    <w:rsid w:val="00071241"/>
    <w:rsid w:val="00071F7B"/>
    <w:rsid w:val="0007289A"/>
    <w:rsid w:val="00072E91"/>
    <w:rsid w:val="0007427E"/>
    <w:rsid w:val="000818EB"/>
    <w:rsid w:val="00086855"/>
    <w:rsid w:val="00087D9D"/>
    <w:rsid w:val="0009157F"/>
    <w:rsid w:val="00092998"/>
    <w:rsid w:val="00096B27"/>
    <w:rsid w:val="000A0175"/>
    <w:rsid w:val="000A454D"/>
    <w:rsid w:val="000A703A"/>
    <w:rsid w:val="000B2008"/>
    <w:rsid w:val="000B3938"/>
    <w:rsid w:val="000B62C9"/>
    <w:rsid w:val="000C1458"/>
    <w:rsid w:val="000C2E7D"/>
    <w:rsid w:val="000D10CA"/>
    <w:rsid w:val="000D35A6"/>
    <w:rsid w:val="000D485E"/>
    <w:rsid w:val="000D50FB"/>
    <w:rsid w:val="000E2CE9"/>
    <w:rsid w:val="000E43F6"/>
    <w:rsid w:val="000E6AB2"/>
    <w:rsid w:val="000E7A86"/>
    <w:rsid w:val="000F0E05"/>
    <w:rsid w:val="000F37BA"/>
    <w:rsid w:val="00107EF9"/>
    <w:rsid w:val="00114FF9"/>
    <w:rsid w:val="001219A0"/>
    <w:rsid w:val="001251B9"/>
    <w:rsid w:val="001254D6"/>
    <w:rsid w:val="0012684A"/>
    <w:rsid w:val="00132E11"/>
    <w:rsid w:val="001348E5"/>
    <w:rsid w:val="001357D8"/>
    <w:rsid w:val="00144386"/>
    <w:rsid w:val="00144C8F"/>
    <w:rsid w:val="00145408"/>
    <w:rsid w:val="0014588F"/>
    <w:rsid w:val="00147105"/>
    <w:rsid w:val="0015328C"/>
    <w:rsid w:val="00154F50"/>
    <w:rsid w:val="001561B2"/>
    <w:rsid w:val="00160255"/>
    <w:rsid w:val="00163065"/>
    <w:rsid w:val="0017034A"/>
    <w:rsid w:val="00173237"/>
    <w:rsid w:val="00177016"/>
    <w:rsid w:val="00181E9B"/>
    <w:rsid w:val="001833E2"/>
    <w:rsid w:val="00184E75"/>
    <w:rsid w:val="00185CB5"/>
    <w:rsid w:val="0019214A"/>
    <w:rsid w:val="00194097"/>
    <w:rsid w:val="001A460C"/>
    <w:rsid w:val="001A53D7"/>
    <w:rsid w:val="001B316C"/>
    <w:rsid w:val="001B5322"/>
    <w:rsid w:val="001C1183"/>
    <w:rsid w:val="001D187A"/>
    <w:rsid w:val="001D5CB0"/>
    <w:rsid w:val="001D60AD"/>
    <w:rsid w:val="001E04A5"/>
    <w:rsid w:val="001E0A88"/>
    <w:rsid w:val="001E0D58"/>
    <w:rsid w:val="001E0ECD"/>
    <w:rsid w:val="001E23EB"/>
    <w:rsid w:val="001F077C"/>
    <w:rsid w:val="001F6E93"/>
    <w:rsid w:val="00201FB9"/>
    <w:rsid w:val="0020201E"/>
    <w:rsid w:val="00203417"/>
    <w:rsid w:val="00203E4B"/>
    <w:rsid w:val="002058BC"/>
    <w:rsid w:val="0020669E"/>
    <w:rsid w:val="00211712"/>
    <w:rsid w:val="00214081"/>
    <w:rsid w:val="00215CB1"/>
    <w:rsid w:val="00222B2A"/>
    <w:rsid w:val="002271C7"/>
    <w:rsid w:val="002367CD"/>
    <w:rsid w:val="00240414"/>
    <w:rsid w:val="00243152"/>
    <w:rsid w:val="002474A4"/>
    <w:rsid w:val="00250CEF"/>
    <w:rsid w:val="002525C2"/>
    <w:rsid w:val="0025314B"/>
    <w:rsid w:val="00255618"/>
    <w:rsid w:val="00256F6E"/>
    <w:rsid w:val="00260D66"/>
    <w:rsid w:val="00272415"/>
    <w:rsid w:val="00276AD6"/>
    <w:rsid w:val="00284740"/>
    <w:rsid w:val="002862DE"/>
    <w:rsid w:val="002869FA"/>
    <w:rsid w:val="002878AA"/>
    <w:rsid w:val="002933DC"/>
    <w:rsid w:val="002952DE"/>
    <w:rsid w:val="002A3D1F"/>
    <w:rsid w:val="002A4120"/>
    <w:rsid w:val="002B1C9D"/>
    <w:rsid w:val="002B59C6"/>
    <w:rsid w:val="002B62FE"/>
    <w:rsid w:val="002C32C8"/>
    <w:rsid w:val="002C3C1B"/>
    <w:rsid w:val="002C416C"/>
    <w:rsid w:val="002C42A8"/>
    <w:rsid w:val="002C6CE3"/>
    <w:rsid w:val="002D2618"/>
    <w:rsid w:val="002D2ED8"/>
    <w:rsid w:val="002D3182"/>
    <w:rsid w:val="002D33D6"/>
    <w:rsid w:val="002D56A0"/>
    <w:rsid w:val="002E5113"/>
    <w:rsid w:val="002F01CD"/>
    <w:rsid w:val="00306319"/>
    <w:rsid w:val="00315D8F"/>
    <w:rsid w:val="003202B2"/>
    <w:rsid w:val="003220EE"/>
    <w:rsid w:val="00327BAF"/>
    <w:rsid w:val="003355C6"/>
    <w:rsid w:val="0033700D"/>
    <w:rsid w:val="003377B0"/>
    <w:rsid w:val="00345D45"/>
    <w:rsid w:val="00351A0A"/>
    <w:rsid w:val="00356254"/>
    <w:rsid w:val="0035735F"/>
    <w:rsid w:val="00372441"/>
    <w:rsid w:val="00372EA5"/>
    <w:rsid w:val="00374329"/>
    <w:rsid w:val="003764F1"/>
    <w:rsid w:val="003910D4"/>
    <w:rsid w:val="00393945"/>
    <w:rsid w:val="00394CF6"/>
    <w:rsid w:val="003A1108"/>
    <w:rsid w:val="003A54F5"/>
    <w:rsid w:val="003A7AD3"/>
    <w:rsid w:val="003B5885"/>
    <w:rsid w:val="003B6520"/>
    <w:rsid w:val="003C54CB"/>
    <w:rsid w:val="003D6DD5"/>
    <w:rsid w:val="003D7701"/>
    <w:rsid w:val="003E300D"/>
    <w:rsid w:val="003E4F2D"/>
    <w:rsid w:val="003E53F2"/>
    <w:rsid w:val="003F3CDE"/>
    <w:rsid w:val="00405B0B"/>
    <w:rsid w:val="004068E7"/>
    <w:rsid w:val="00407634"/>
    <w:rsid w:val="00407DA7"/>
    <w:rsid w:val="00410C4D"/>
    <w:rsid w:val="004119CC"/>
    <w:rsid w:val="00423598"/>
    <w:rsid w:val="004245EC"/>
    <w:rsid w:val="00427388"/>
    <w:rsid w:val="0043119D"/>
    <w:rsid w:val="004323F9"/>
    <w:rsid w:val="0043313F"/>
    <w:rsid w:val="00436096"/>
    <w:rsid w:val="00437A1C"/>
    <w:rsid w:val="00437D5A"/>
    <w:rsid w:val="004410DE"/>
    <w:rsid w:val="004441E6"/>
    <w:rsid w:val="00446B74"/>
    <w:rsid w:val="004529FA"/>
    <w:rsid w:val="00454FB0"/>
    <w:rsid w:val="00457DF2"/>
    <w:rsid w:val="00462185"/>
    <w:rsid w:val="0046492E"/>
    <w:rsid w:val="004668DC"/>
    <w:rsid w:val="0047144B"/>
    <w:rsid w:val="00484F3E"/>
    <w:rsid w:val="00487E5A"/>
    <w:rsid w:val="0049034F"/>
    <w:rsid w:val="00494657"/>
    <w:rsid w:val="00494FB8"/>
    <w:rsid w:val="00496951"/>
    <w:rsid w:val="004A01DC"/>
    <w:rsid w:val="004A0C55"/>
    <w:rsid w:val="004A67F0"/>
    <w:rsid w:val="004B0479"/>
    <w:rsid w:val="004B0E7A"/>
    <w:rsid w:val="004B4062"/>
    <w:rsid w:val="004B5EEC"/>
    <w:rsid w:val="004B6742"/>
    <w:rsid w:val="004B6A1D"/>
    <w:rsid w:val="004B766E"/>
    <w:rsid w:val="004C243A"/>
    <w:rsid w:val="004C27D6"/>
    <w:rsid w:val="004C373C"/>
    <w:rsid w:val="004C4516"/>
    <w:rsid w:val="004D3E38"/>
    <w:rsid w:val="004D44B9"/>
    <w:rsid w:val="004D488E"/>
    <w:rsid w:val="004D5CBC"/>
    <w:rsid w:val="004D7763"/>
    <w:rsid w:val="004E1FA4"/>
    <w:rsid w:val="004E4008"/>
    <w:rsid w:val="004E409F"/>
    <w:rsid w:val="004F0BEC"/>
    <w:rsid w:val="004F2468"/>
    <w:rsid w:val="004F35C7"/>
    <w:rsid w:val="004F61FE"/>
    <w:rsid w:val="004F747C"/>
    <w:rsid w:val="004F77FB"/>
    <w:rsid w:val="00503881"/>
    <w:rsid w:val="00514FB2"/>
    <w:rsid w:val="0051668D"/>
    <w:rsid w:val="00517026"/>
    <w:rsid w:val="00517087"/>
    <w:rsid w:val="00517832"/>
    <w:rsid w:val="005220CD"/>
    <w:rsid w:val="00524E62"/>
    <w:rsid w:val="00526177"/>
    <w:rsid w:val="00532CD2"/>
    <w:rsid w:val="00534D96"/>
    <w:rsid w:val="00542260"/>
    <w:rsid w:val="00543CAA"/>
    <w:rsid w:val="00544974"/>
    <w:rsid w:val="0054660C"/>
    <w:rsid w:val="00550133"/>
    <w:rsid w:val="0055228D"/>
    <w:rsid w:val="00553A84"/>
    <w:rsid w:val="005566E9"/>
    <w:rsid w:val="0056185C"/>
    <w:rsid w:val="0056187B"/>
    <w:rsid w:val="005712E0"/>
    <w:rsid w:val="0057263A"/>
    <w:rsid w:val="00577DE8"/>
    <w:rsid w:val="005802B8"/>
    <w:rsid w:val="0058165A"/>
    <w:rsid w:val="005821BF"/>
    <w:rsid w:val="00582985"/>
    <w:rsid w:val="0058380F"/>
    <w:rsid w:val="00586594"/>
    <w:rsid w:val="00594C46"/>
    <w:rsid w:val="0059509E"/>
    <w:rsid w:val="00596941"/>
    <w:rsid w:val="00597407"/>
    <w:rsid w:val="005A27E8"/>
    <w:rsid w:val="005A2BCD"/>
    <w:rsid w:val="005A31CE"/>
    <w:rsid w:val="005A353D"/>
    <w:rsid w:val="005A79EB"/>
    <w:rsid w:val="005B4CC2"/>
    <w:rsid w:val="005B5E1A"/>
    <w:rsid w:val="005C0BDF"/>
    <w:rsid w:val="005C75A5"/>
    <w:rsid w:val="005D11C2"/>
    <w:rsid w:val="005D22F7"/>
    <w:rsid w:val="005D4681"/>
    <w:rsid w:val="005D4B88"/>
    <w:rsid w:val="005E1EE9"/>
    <w:rsid w:val="005E23FA"/>
    <w:rsid w:val="005E320E"/>
    <w:rsid w:val="005E5B43"/>
    <w:rsid w:val="005E6C61"/>
    <w:rsid w:val="005E6D61"/>
    <w:rsid w:val="005E73B8"/>
    <w:rsid w:val="005E79A3"/>
    <w:rsid w:val="005F4366"/>
    <w:rsid w:val="005F5A62"/>
    <w:rsid w:val="006032D7"/>
    <w:rsid w:val="00613644"/>
    <w:rsid w:val="006137E3"/>
    <w:rsid w:val="00621665"/>
    <w:rsid w:val="00621748"/>
    <w:rsid w:val="006225CB"/>
    <w:rsid w:val="00625763"/>
    <w:rsid w:val="00626E3E"/>
    <w:rsid w:val="00627147"/>
    <w:rsid w:val="00630F76"/>
    <w:rsid w:val="0063209B"/>
    <w:rsid w:val="00632D04"/>
    <w:rsid w:val="006335E4"/>
    <w:rsid w:val="00633E96"/>
    <w:rsid w:val="00637416"/>
    <w:rsid w:val="00637697"/>
    <w:rsid w:val="00645ECC"/>
    <w:rsid w:val="006501AB"/>
    <w:rsid w:val="00651662"/>
    <w:rsid w:val="00651FB7"/>
    <w:rsid w:val="006560E5"/>
    <w:rsid w:val="006566F9"/>
    <w:rsid w:val="00661741"/>
    <w:rsid w:val="00666DB0"/>
    <w:rsid w:val="00667DC3"/>
    <w:rsid w:val="006713C5"/>
    <w:rsid w:val="00673271"/>
    <w:rsid w:val="00680FA1"/>
    <w:rsid w:val="00681BF7"/>
    <w:rsid w:val="00681CBD"/>
    <w:rsid w:val="006869A6"/>
    <w:rsid w:val="00687378"/>
    <w:rsid w:val="006878B6"/>
    <w:rsid w:val="006917FD"/>
    <w:rsid w:val="00696162"/>
    <w:rsid w:val="006A3271"/>
    <w:rsid w:val="006A6239"/>
    <w:rsid w:val="006A74C8"/>
    <w:rsid w:val="006C1D99"/>
    <w:rsid w:val="006C289D"/>
    <w:rsid w:val="006C46EA"/>
    <w:rsid w:val="006C4F2C"/>
    <w:rsid w:val="006C534A"/>
    <w:rsid w:val="006D1119"/>
    <w:rsid w:val="006D49AD"/>
    <w:rsid w:val="006D4AC8"/>
    <w:rsid w:val="006E06A7"/>
    <w:rsid w:val="006E5990"/>
    <w:rsid w:val="006F0AF0"/>
    <w:rsid w:val="006F7286"/>
    <w:rsid w:val="006F7FE6"/>
    <w:rsid w:val="00703445"/>
    <w:rsid w:val="00705406"/>
    <w:rsid w:val="007129BD"/>
    <w:rsid w:val="00714724"/>
    <w:rsid w:val="00716615"/>
    <w:rsid w:val="007176D9"/>
    <w:rsid w:val="00721A47"/>
    <w:rsid w:val="00721D72"/>
    <w:rsid w:val="00722215"/>
    <w:rsid w:val="007222DB"/>
    <w:rsid w:val="00722E1D"/>
    <w:rsid w:val="00724CC5"/>
    <w:rsid w:val="00736043"/>
    <w:rsid w:val="00741521"/>
    <w:rsid w:val="00744482"/>
    <w:rsid w:val="007449A8"/>
    <w:rsid w:val="007479AC"/>
    <w:rsid w:val="007524A4"/>
    <w:rsid w:val="007575DB"/>
    <w:rsid w:val="0076179C"/>
    <w:rsid w:val="007726BD"/>
    <w:rsid w:val="00773056"/>
    <w:rsid w:val="00776D5D"/>
    <w:rsid w:val="00777419"/>
    <w:rsid w:val="007779EB"/>
    <w:rsid w:val="00780F66"/>
    <w:rsid w:val="007818BF"/>
    <w:rsid w:val="007832F4"/>
    <w:rsid w:val="00785033"/>
    <w:rsid w:val="00785381"/>
    <w:rsid w:val="007873A8"/>
    <w:rsid w:val="00791AAA"/>
    <w:rsid w:val="007954B6"/>
    <w:rsid w:val="00796555"/>
    <w:rsid w:val="007A699F"/>
    <w:rsid w:val="007A7745"/>
    <w:rsid w:val="007A7BCC"/>
    <w:rsid w:val="007A7DE1"/>
    <w:rsid w:val="007B28E7"/>
    <w:rsid w:val="007B2ADD"/>
    <w:rsid w:val="007B3B7F"/>
    <w:rsid w:val="007B3EBC"/>
    <w:rsid w:val="007C2448"/>
    <w:rsid w:val="007D2EC9"/>
    <w:rsid w:val="007E5D46"/>
    <w:rsid w:val="007E5F88"/>
    <w:rsid w:val="007E70B3"/>
    <w:rsid w:val="007F1162"/>
    <w:rsid w:val="007F2F13"/>
    <w:rsid w:val="007F35FF"/>
    <w:rsid w:val="007F64A5"/>
    <w:rsid w:val="008014E5"/>
    <w:rsid w:val="008027AE"/>
    <w:rsid w:val="00803AA9"/>
    <w:rsid w:val="008118D2"/>
    <w:rsid w:val="008119A7"/>
    <w:rsid w:val="00824774"/>
    <w:rsid w:val="0083183D"/>
    <w:rsid w:val="00833495"/>
    <w:rsid w:val="00835CA4"/>
    <w:rsid w:val="00840F4B"/>
    <w:rsid w:val="00841D66"/>
    <w:rsid w:val="00844CD8"/>
    <w:rsid w:val="0085141D"/>
    <w:rsid w:val="00851C86"/>
    <w:rsid w:val="00855003"/>
    <w:rsid w:val="00855D50"/>
    <w:rsid w:val="00862CAC"/>
    <w:rsid w:val="00876A89"/>
    <w:rsid w:val="008874B8"/>
    <w:rsid w:val="00891B71"/>
    <w:rsid w:val="00894B0C"/>
    <w:rsid w:val="00894D36"/>
    <w:rsid w:val="00895E02"/>
    <w:rsid w:val="00895ED0"/>
    <w:rsid w:val="00895FD0"/>
    <w:rsid w:val="00897194"/>
    <w:rsid w:val="008A1AAC"/>
    <w:rsid w:val="008A3EB8"/>
    <w:rsid w:val="008B1AAA"/>
    <w:rsid w:val="008B417D"/>
    <w:rsid w:val="008C13A5"/>
    <w:rsid w:val="008D19D9"/>
    <w:rsid w:val="008D3A46"/>
    <w:rsid w:val="008D5FB5"/>
    <w:rsid w:val="008E0CBE"/>
    <w:rsid w:val="008E159E"/>
    <w:rsid w:val="008E4C1D"/>
    <w:rsid w:val="008E5AB9"/>
    <w:rsid w:val="008E7BC7"/>
    <w:rsid w:val="008F6AC1"/>
    <w:rsid w:val="00900B38"/>
    <w:rsid w:val="00902A89"/>
    <w:rsid w:val="009032B6"/>
    <w:rsid w:val="00903707"/>
    <w:rsid w:val="00903E5F"/>
    <w:rsid w:val="0090438B"/>
    <w:rsid w:val="00904471"/>
    <w:rsid w:val="00906A8B"/>
    <w:rsid w:val="0090729E"/>
    <w:rsid w:val="0091104F"/>
    <w:rsid w:val="0091247C"/>
    <w:rsid w:val="00913390"/>
    <w:rsid w:val="00914F83"/>
    <w:rsid w:val="00921C67"/>
    <w:rsid w:val="00921ED6"/>
    <w:rsid w:val="00923E06"/>
    <w:rsid w:val="00924E2A"/>
    <w:rsid w:val="00926502"/>
    <w:rsid w:val="009303DA"/>
    <w:rsid w:val="0093372E"/>
    <w:rsid w:val="00934D28"/>
    <w:rsid w:val="00940BFB"/>
    <w:rsid w:val="00942068"/>
    <w:rsid w:val="00945D22"/>
    <w:rsid w:val="00950232"/>
    <w:rsid w:val="00951C39"/>
    <w:rsid w:val="00952265"/>
    <w:rsid w:val="00965E42"/>
    <w:rsid w:val="00967C19"/>
    <w:rsid w:val="00972AC4"/>
    <w:rsid w:val="00974878"/>
    <w:rsid w:val="0097557C"/>
    <w:rsid w:val="00981D53"/>
    <w:rsid w:val="00982084"/>
    <w:rsid w:val="009827FD"/>
    <w:rsid w:val="0098298D"/>
    <w:rsid w:val="00982A17"/>
    <w:rsid w:val="00982A83"/>
    <w:rsid w:val="0098308D"/>
    <w:rsid w:val="009838CD"/>
    <w:rsid w:val="009B56A9"/>
    <w:rsid w:val="009B7ACE"/>
    <w:rsid w:val="009C01F2"/>
    <w:rsid w:val="009C1024"/>
    <w:rsid w:val="009C1756"/>
    <w:rsid w:val="009C1942"/>
    <w:rsid w:val="009C70A1"/>
    <w:rsid w:val="009D22FE"/>
    <w:rsid w:val="009E0E8C"/>
    <w:rsid w:val="009E37BA"/>
    <w:rsid w:val="009E4AE6"/>
    <w:rsid w:val="009E4DAE"/>
    <w:rsid w:val="009E6F19"/>
    <w:rsid w:val="009F079A"/>
    <w:rsid w:val="009F268F"/>
    <w:rsid w:val="009F41A9"/>
    <w:rsid w:val="009F55DD"/>
    <w:rsid w:val="009F6461"/>
    <w:rsid w:val="00A02E5E"/>
    <w:rsid w:val="00A03CD2"/>
    <w:rsid w:val="00A04AE2"/>
    <w:rsid w:val="00A0534D"/>
    <w:rsid w:val="00A07758"/>
    <w:rsid w:val="00A13F4D"/>
    <w:rsid w:val="00A17B46"/>
    <w:rsid w:val="00A20514"/>
    <w:rsid w:val="00A217BB"/>
    <w:rsid w:val="00A22F03"/>
    <w:rsid w:val="00A2427B"/>
    <w:rsid w:val="00A41D10"/>
    <w:rsid w:val="00A42A2B"/>
    <w:rsid w:val="00A46362"/>
    <w:rsid w:val="00A47DC1"/>
    <w:rsid w:val="00A62A62"/>
    <w:rsid w:val="00A67FAE"/>
    <w:rsid w:val="00A71E7F"/>
    <w:rsid w:val="00A7211A"/>
    <w:rsid w:val="00A75E96"/>
    <w:rsid w:val="00A760AD"/>
    <w:rsid w:val="00A77BD3"/>
    <w:rsid w:val="00A849A5"/>
    <w:rsid w:val="00A908EC"/>
    <w:rsid w:val="00AA211D"/>
    <w:rsid w:val="00AA4CF3"/>
    <w:rsid w:val="00AA7FE1"/>
    <w:rsid w:val="00AB2C0D"/>
    <w:rsid w:val="00AC0148"/>
    <w:rsid w:val="00AD0EE5"/>
    <w:rsid w:val="00AE2A57"/>
    <w:rsid w:val="00AE507F"/>
    <w:rsid w:val="00AE7D41"/>
    <w:rsid w:val="00AF1439"/>
    <w:rsid w:val="00AF3459"/>
    <w:rsid w:val="00AF613B"/>
    <w:rsid w:val="00AF7EE7"/>
    <w:rsid w:val="00B10342"/>
    <w:rsid w:val="00B10D46"/>
    <w:rsid w:val="00B11A6E"/>
    <w:rsid w:val="00B14112"/>
    <w:rsid w:val="00B15603"/>
    <w:rsid w:val="00B1681F"/>
    <w:rsid w:val="00B16E73"/>
    <w:rsid w:val="00B2210B"/>
    <w:rsid w:val="00B26CD1"/>
    <w:rsid w:val="00B2727E"/>
    <w:rsid w:val="00B303A6"/>
    <w:rsid w:val="00B32064"/>
    <w:rsid w:val="00B32E5D"/>
    <w:rsid w:val="00B367E9"/>
    <w:rsid w:val="00B40B7F"/>
    <w:rsid w:val="00B429BF"/>
    <w:rsid w:val="00B4387F"/>
    <w:rsid w:val="00B51AB0"/>
    <w:rsid w:val="00B52984"/>
    <w:rsid w:val="00B53817"/>
    <w:rsid w:val="00B544C5"/>
    <w:rsid w:val="00B61779"/>
    <w:rsid w:val="00B62558"/>
    <w:rsid w:val="00B662D4"/>
    <w:rsid w:val="00B669ED"/>
    <w:rsid w:val="00B70CC0"/>
    <w:rsid w:val="00B762F0"/>
    <w:rsid w:val="00B855B7"/>
    <w:rsid w:val="00B875DD"/>
    <w:rsid w:val="00B95489"/>
    <w:rsid w:val="00BA34AF"/>
    <w:rsid w:val="00BB5DD7"/>
    <w:rsid w:val="00BC1912"/>
    <w:rsid w:val="00BC272B"/>
    <w:rsid w:val="00BC3958"/>
    <w:rsid w:val="00BC7796"/>
    <w:rsid w:val="00BD23E1"/>
    <w:rsid w:val="00BD2E18"/>
    <w:rsid w:val="00BD2ED3"/>
    <w:rsid w:val="00BD3DC3"/>
    <w:rsid w:val="00BD517D"/>
    <w:rsid w:val="00BD6DCE"/>
    <w:rsid w:val="00BE29F9"/>
    <w:rsid w:val="00BF3763"/>
    <w:rsid w:val="00BF4CB5"/>
    <w:rsid w:val="00BF6A15"/>
    <w:rsid w:val="00BF788A"/>
    <w:rsid w:val="00C003B6"/>
    <w:rsid w:val="00C00D93"/>
    <w:rsid w:val="00C00FE4"/>
    <w:rsid w:val="00C0547E"/>
    <w:rsid w:val="00C06201"/>
    <w:rsid w:val="00C10D9B"/>
    <w:rsid w:val="00C15584"/>
    <w:rsid w:val="00C15D00"/>
    <w:rsid w:val="00C16C4F"/>
    <w:rsid w:val="00C32C45"/>
    <w:rsid w:val="00C35C1C"/>
    <w:rsid w:val="00C43A73"/>
    <w:rsid w:val="00C44230"/>
    <w:rsid w:val="00C47672"/>
    <w:rsid w:val="00C509C7"/>
    <w:rsid w:val="00C5554F"/>
    <w:rsid w:val="00C559F9"/>
    <w:rsid w:val="00C61FE6"/>
    <w:rsid w:val="00C718CF"/>
    <w:rsid w:val="00C75432"/>
    <w:rsid w:val="00C75587"/>
    <w:rsid w:val="00C76DEA"/>
    <w:rsid w:val="00C85CE2"/>
    <w:rsid w:val="00C8604B"/>
    <w:rsid w:val="00C8678C"/>
    <w:rsid w:val="00C87E82"/>
    <w:rsid w:val="00CA0916"/>
    <w:rsid w:val="00CA5EB7"/>
    <w:rsid w:val="00CA7FEC"/>
    <w:rsid w:val="00CB0E0D"/>
    <w:rsid w:val="00CB1A02"/>
    <w:rsid w:val="00CB4B00"/>
    <w:rsid w:val="00CB576A"/>
    <w:rsid w:val="00CC5F98"/>
    <w:rsid w:val="00CD0275"/>
    <w:rsid w:val="00CD0B2D"/>
    <w:rsid w:val="00CD401F"/>
    <w:rsid w:val="00CE16C4"/>
    <w:rsid w:val="00CE36CA"/>
    <w:rsid w:val="00CE5190"/>
    <w:rsid w:val="00CE54C4"/>
    <w:rsid w:val="00CF02A8"/>
    <w:rsid w:val="00CF1A53"/>
    <w:rsid w:val="00D0015F"/>
    <w:rsid w:val="00D00425"/>
    <w:rsid w:val="00D0090D"/>
    <w:rsid w:val="00D01D2A"/>
    <w:rsid w:val="00D03E67"/>
    <w:rsid w:val="00D053E8"/>
    <w:rsid w:val="00D119F6"/>
    <w:rsid w:val="00D124AC"/>
    <w:rsid w:val="00D221EF"/>
    <w:rsid w:val="00D266B3"/>
    <w:rsid w:val="00D3668B"/>
    <w:rsid w:val="00D43386"/>
    <w:rsid w:val="00D45DD8"/>
    <w:rsid w:val="00D45EF8"/>
    <w:rsid w:val="00D4626A"/>
    <w:rsid w:val="00D512D9"/>
    <w:rsid w:val="00D516FA"/>
    <w:rsid w:val="00D52563"/>
    <w:rsid w:val="00D574B3"/>
    <w:rsid w:val="00D57EA6"/>
    <w:rsid w:val="00D607B7"/>
    <w:rsid w:val="00D60F2C"/>
    <w:rsid w:val="00D612C5"/>
    <w:rsid w:val="00D656F8"/>
    <w:rsid w:val="00D67213"/>
    <w:rsid w:val="00D706BD"/>
    <w:rsid w:val="00D7190D"/>
    <w:rsid w:val="00D723FB"/>
    <w:rsid w:val="00D74BC4"/>
    <w:rsid w:val="00D9063F"/>
    <w:rsid w:val="00D90B41"/>
    <w:rsid w:val="00D9264C"/>
    <w:rsid w:val="00DA6440"/>
    <w:rsid w:val="00DA6D04"/>
    <w:rsid w:val="00DA6EC0"/>
    <w:rsid w:val="00DA7A49"/>
    <w:rsid w:val="00DA7E2C"/>
    <w:rsid w:val="00DB1859"/>
    <w:rsid w:val="00DB5F06"/>
    <w:rsid w:val="00DB61AB"/>
    <w:rsid w:val="00DC2FA0"/>
    <w:rsid w:val="00DC54EA"/>
    <w:rsid w:val="00DD026C"/>
    <w:rsid w:val="00DD717D"/>
    <w:rsid w:val="00DE3DB7"/>
    <w:rsid w:val="00DE5A0D"/>
    <w:rsid w:val="00DE6262"/>
    <w:rsid w:val="00DE6640"/>
    <w:rsid w:val="00DF1F46"/>
    <w:rsid w:val="00DF61E7"/>
    <w:rsid w:val="00DF6528"/>
    <w:rsid w:val="00DF7BA5"/>
    <w:rsid w:val="00E21C0A"/>
    <w:rsid w:val="00E2249E"/>
    <w:rsid w:val="00E2307A"/>
    <w:rsid w:val="00E348B2"/>
    <w:rsid w:val="00E4146C"/>
    <w:rsid w:val="00E41728"/>
    <w:rsid w:val="00E43A3D"/>
    <w:rsid w:val="00E523D1"/>
    <w:rsid w:val="00E5279E"/>
    <w:rsid w:val="00E528A6"/>
    <w:rsid w:val="00E54306"/>
    <w:rsid w:val="00E55322"/>
    <w:rsid w:val="00E62E89"/>
    <w:rsid w:val="00E64369"/>
    <w:rsid w:val="00E705A9"/>
    <w:rsid w:val="00E72CD4"/>
    <w:rsid w:val="00E8145A"/>
    <w:rsid w:val="00E8398E"/>
    <w:rsid w:val="00E84BFF"/>
    <w:rsid w:val="00E871EF"/>
    <w:rsid w:val="00E902BD"/>
    <w:rsid w:val="00E9316E"/>
    <w:rsid w:val="00E9385B"/>
    <w:rsid w:val="00E93D38"/>
    <w:rsid w:val="00E969A6"/>
    <w:rsid w:val="00EA0567"/>
    <w:rsid w:val="00EA3356"/>
    <w:rsid w:val="00EA4710"/>
    <w:rsid w:val="00EA660C"/>
    <w:rsid w:val="00EB280E"/>
    <w:rsid w:val="00EB7625"/>
    <w:rsid w:val="00EC0AFF"/>
    <w:rsid w:val="00EC2D24"/>
    <w:rsid w:val="00EC3342"/>
    <w:rsid w:val="00ED3F02"/>
    <w:rsid w:val="00ED5851"/>
    <w:rsid w:val="00ED67CD"/>
    <w:rsid w:val="00EE1CAA"/>
    <w:rsid w:val="00EE2D74"/>
    <w:rsid w:val="00EE2E05"/>
    <w:rsid w:val="00EE31A7"/>
    <w:rsid w:val="00EE321A"/>
    <w:rsid w:val="00EE3B48"/>
    <w:rsid w:val="00EE488D"/>
    <w:rsid w:val="00EE7416"/>
    <w:rsid w:val="00EF0549"/>
    <w:rsid w:val="00EF32C6"/>
    <w:rsid w:val="00F065A3"/>
    <w:rsid w:val="00F17B8B"/>
    <w:rsid w:val="00F239A1"/>
    <w:rsid w:val="00F23C55"/>
    <w:rsid w:val="00F4015E"/>
    <w:rsid w:val="00F429A8"/>
    <w:rsid w:val="00F46811"/>
    <w:rsid w:val="00F47192"/>
    <w:rsid w:val="00F51C91"/>
    <w:rsid w:val="00F524DB"/>
    <w:rsid w:val="00F54A89"/>
    <w:rsid w:val="00F70D18"/>
    <w:rsid w:val="00F70DE1"/>
    <w:rsid w:val="00F71E3A"/>
    <w:rsid w:val="00F737F8"/>
    <w:rsid w:val="00F7437B"/>
    <w:rsid w:val="00F7515C"/>
    <w:rsid w:val="00F81311"/>
    <w:rsid w:val="00F818DE"/>
    <w:rsid w:val="00F82399"/>
    <w:rsid w:val="00F83C43"/>
    <w:rsid w:val="00F87324"/>
    <w:rsid w:val="00F90442"/>
    <w:rsid w:val="00F9359A"/>
    <w:rsid w:val="00F97D4A"/>
    <w:rsid w:val="00FA0448"/>
    <w:rsid w:val="00FA53C8"/>
    <w:rsid w:val="00FB189E"/>
    <w:rsid w:val="00FB4FB1"/>
    <w:rsid w:val="00FB560E"/>
    <w:rsid w:val="00FB7902"/>
    <w:rsid w:val="00FC03E3"/>
    <w:rsid w:val="00FC0B7F"/>
    <w:rsid w:val="00FC1EF3"/>
    <w:rsid w:val="00FC41DA"/>
    <w:rsid w:val="00FC4761"/>
    <w:rsid w:val="00FC7626"/>
    <w:rsid w:val="00FE02AD"/>
    <w:rsid w:val="00FE32E2"/>
    <w:rsid w:val="00FF3D52"/>
    <w:rsid w:val="00FF56EA"/>
    <w:rsid w:val="00FF67A6"/>
    <w:rsid w:val="00FF6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1A5FFD6C"/>
  <w15:docId w15:val="{9C735FF2-8224-4BD7-8432-E1089E3D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1"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6869A6"/>
    <w:pPr>
      <w:spacing w:before="140" w:after="140" w:line="240" w:lineRule="atLeast"/>
      <w:jc w:val="both"/>
    </w:pPr>
    <w:rPr>
      <w:rFonts w:ascii="Arial" w:eastAsiaTheme="minorHAnsi" w:hAnsi="Arial"/>
      <w:color w:val="333333"/>
      <w:sz w:val="18"/>
      <w:szCs w:val="18"/>
      <w:lang w:val="en-AU"/>
    </w:rPr>
  </w:style>
  <w:style w:type="paragraph" w:styleId="Heading1">
    <w:name w:val="heading 1"/>
    <w:next w:val="BodyText"/>
    <w:link w:val="Heading1Char"/>
    <w:autoRedefine/>
    <w:uiPriority w:val="4"/>
    <w:qFormat/>
    <w:rsid w:val="00436096"/>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436096"/>
    <w:pPr>
      <w:keepNext/>
      <w:keepLines/>
      <w:spacing w:before="200" w:after="80" w:line="336" w:lineRule="atLeast"/>
      <w:outlineLvl w:val="1"/>
    </w:pPr>
    <w:rPr>
      <w:rFonts w:eastAsiaTheme="majorEastAsia" w:cstheme="majorBidi"/>
      <w:b/>
      <w:color w:val="DC3972"/>
      <w:sz w:val="24"/>
      <w:szCs w:val="24"/>
    </w:rPr>
  </w:style>
  <w:style w:type="paragraph" w:styleId="Heading3">
    <w:name w:val="heading 3"/>
    <w:basedOn w:val="Normal"/>
    <w:next w:val="BodyText"/>
    <w:link w:val="Heading3Char"/>
    <w:uiPriority w:val="4"/>
    <w:qFormat/>
    <w:rsid w:val="00015E89"/>
    <w:pPr>
      <w:keepNext/>
      <w:keepLines/>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4A01DC"/>
    <w:pPr>
      <w:keepNext/>
      <w:keepLines/>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rPr>
  </w:style>
  <w:style w:type="paragraph" w:styleId="CommentText">
    <w:name w:val="annotation text"/>
    <w:basedOn w:val="Normal"/>
    <w:link w:val="CommentTextChar"/>
    <w:uiPriority w:val="99"/>
    <w:unhideWhenUsed/>
    <w:rsid w:val="0097557C"/>
    <w:pPr>
      <w:spacing w:line="240" w:lineRule="auto"/>
    </w:pPr>
  </w:style>
  <w:style w:type="character" w:customStyle="1" w:styleId="CommentTextChar">
    <w:name w:val="Comment Text Char"/>
    <w:basedOn w:val="DefaultParagraphFont"/>
    <w:link w:val="CommentText"/>
    <w:uiPriority w:val="99"/>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97557C"/>
    <w:pPr>
      <w:spacing w:line="240" w:lineRule="auto"/>
    </w:pPr>
  </w:style>
  <w:style w:type="character" w:customStyle="1" w:styleId="FootnoteTextChar">
    <w:name w:val="Footnote Text Char"/>
    <w:basedOn w:val="DefaultParagraphFont"/>
    <w:link w:val="FootnoteText"/>
    <w:uiPriority w:val="99"/>
    <w:semiHidden/>
    <w:rsid w:val="0097557C"/>
    <w:rPr>
      <w:sz w:val="20"/>
      <w:szCs w:val="20"/>
    </w:rPr>
  </w:style>
  <w:style w:type="character" w:customStyle="1" w:styleId="Heading1Char">
    <w:name w:val="Heading 1 Char"/>
    <w:basedOn w:val="DefaultParagraphFont"/>
    <w:link w:val="Heading1"/>
    <w:uiPriority w:val="4"/>
    <w:rsid w:val="00436096"/>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436096"/>
    <w:rPr>
      <w:rFonts w:ascii="Arial" w:eastAsiaTheme="majorEastAsia" w:hAnsi="Arial" w:cstheme="majorBidi"/>
      <w:b/>
      <w:color w:val="DC3972"/>
      <w:sz w:val="24"/>
      <w:szCs w:val="24"/>
      <w:lang w:val="en-AU"/>
    </w:rPr>
  </w:style>
  <w:style w:type="character" w:customStyle="1" w:styleId="Heading3Char">
    <w:name w:val="Heading 3 Char"/>
    <w:basedOn w:val="DefaultParagraphFont"/>
    <w:link w:val="Heading3"/>
    <w:uiPriority w:val="4"/>
    <w:rsid w:val="00015E89"/>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4A01DC"/>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link w:val="ListBulletChar"/>
    <w:uiPriority w:val="11"/>
    <w:qFormat/>
    <w:rsid w:val="004A01DC"/>
    <w:pPr>
      <w:numPr>
        <w:numId w:val="11"/>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796555"/>
    <w:pPr>
      <w:numPr>
        <w:ilvl w:val="1"/>
        <w:numId w:val="0"/>
      </w:numPr>
    </w:pPr>
  </w:style>
  <w:style w:type="paragraph" w:styleId="ListBullet3">
    <w:name w:val="List Bullet 3"/>
    <w:basedOn w:val="ListBullet"/>
    <w:uiPriority w:val="19"/>
    <w:unhideWhenUsed/>
    <w:rsid w:val="00B32E5D"/>
    <w:pPr>
      <w:numPr>
        <w:ilvl w:val="2"/>
        <w:numId w:val="0"/>
      </w:numPr>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4A01DC"/>
    <w:pPr>
      <w:numPr>
        <w:numId w:val="12"/>
      </w:numPr>
      <w:spacing w:before="40" w:after="40" w:line="240" w:lineRule="auto"/>
    </w:pPr>
    <w:rPr>
      <w:color w:val="404040" w:themeColor="text1" w:themeTint="BF"/>
    </w:rPr>
  </w:style>
  <w:style w:type="paragraph" w:styleId="ListNumber2">
    <w:name w:val="List Number 2"/>
    <w:basedOn w:val="ListNumber"/>
    <w:uiPriority w:val="19"/>
    <w:unhideWhenUsed/>
    <w:qFormat/>
    <w:rsid w:val="00ED3F02"/>
    <w:pPr>
      <w:numPr>
        <w:ilvl w:val="1"/>
        <w:numId w:val="0"/>
      </w:numPr>
    </w:pPr>
  </w:style>
  <w:style w:type="paragraph" w:styleId="ListNumber3">
    <w:name w:val="List Number 3"/>
    <w:basedOn w:val="Normal"/>
    <w:uiPriority w:val="99"/>
    <w:semiHidden/>
    <w:rsid w:val="00796555"/>
    <w:pPr>
      <w:numPr>
        <w:ilvl w:val="7"/>
        <w:numId w:val="13"/>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33DC"/>
    <w:rPr>
      <w:color w:val="0070C0"/>
      <w:u w:val="single"/>
    </w:rPr>
  </w:style>
  <w:style w:type="paragraph" w:customStyle="1" w:styleId="BodyBullet1">
    <w:name w:val="Body Bullet 1"/>
    <w:basedOn w:val="Normal"/>
    <w:semiHidden/>
    <w:qFormat/>
    <w:rsid w:val="00796555"/>
    <w:pPr>
      <w:numPr>
        <w:numId w:val="8"/>
      </w:numPr>
      <w:tabs>
        <w:tab w:val="num" w:pos="360"/>
      </w:tabs>
      <w:contextualSpacing/>
    </w:pPr>
  </w:style>
  <w:style w:type="paragraph" w:customStyle="1" w:styleId="BodyBullet2">
    <w:name w:val="Body Bullet 2"/>
    <w:basedOn w:val="BodyBullet1"/>
    <w:semiHidden/>
    <w:qFormat/>
    <w:rsid w:val="00796555"/>
    <w:pPr>
      <w:numPr>
        <w:numId w:val="9"/>
      </w:numPr>
      <w:tabs>
        <w:tab w:val="num" w:pos="360"/>
      </w:tabs>
    </w:pPr>
  </w:style>
  <w:style w:type="paragraph" w:styleId="BodyText">
    <w:name w:val="Body Text"/>
    <w:basedOn w:val="Normal"/>
    <w:link w:val="BodyTextChar"/>
    <w:uiPriority w:val="5"/>
    <w:rsid w:val="00C00FE4"/>
  </w:style>
  <w:style w:type="character" w:customStyle="1" w:styleId="BodyTextChar">
    <w:name w:val="Body Text Char"/>
    <w:basedOn w:val="DefaultParagraphFont"/>
    <w:link w:val="BodyText"/>
    <w:uiPriority w:val="9"/>
    <w:rsid w:val="00C00FE4"/>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MS PMincho" w:hAnsi="MS PMincho"/>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MS PMincho" w:hAnsi="MS PMincho"/>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7"/>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pPr>
  </w:style>
  <w:style w:type="paragraph" w:customStyle="1" w:styleId="IntroductionText">
    <w:name w:val="Introduction Text"/>
    <w:basedOn w:val="Normal"/>
    <w:uiPriority w:val="14"/>
    <w:qFormat/>
    <w:rsid w:val="00796555"/>
    <w:pPr>
      <w:spacing w:line="264" w:lineRule="atLeast"/>
    </w:pPr>
    <w:rPr>
      <w:color w:val="100249"/>
      <w:sz w:val="24"/>
      <w:lang w:val="en-US"/>
    </w:rPr>
  </w:style>
  <w:style w:type="numbering" w:customStyle="1" w:styleId="NumberList">
    <w:name w:val="Number List"/>
    <w:uiPriority w:val="99"/>
    <w:rsid w:val="00796555"/>
    <w:pPr>
      <w:numPr>
        <w:numId w:val="14"/>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6917FD"/>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6917FD"/>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6917FD"/>
    <w:pPr>
      <w:spacing w:before="40" w:after="40" w:line="240" w:lineRule="auto"/>
    </w:pPr>
    <w:rPr>
      <w:b/>
    </w:rPr>
  </w:style>
  <w:style w:type="paragraph" w:customStyle="1" w:styleId="TableText">
    <w:name w:val="Table Text"/>
    <w:uiPriority w:val="24"/>
    <w:qFormat/>
    <w:rsid w:val="00714724"/>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EE2E05"/>
    <w:pPr>
      <w:keepNext/>
      <w:shd w:val="clear" w:color="auto" w:fill="F2F2F2" w:themeFill="background1" w:themeFillShade="F2"/>
      <w:spacing w:before="0" w:after="0" w:line="240" w:lineRule="auto"/>
    </w:pPr>
  </w:style>
  <w:style w:type="character" w:styleId="CommentReference">
    <w:name w:val="annotation reference"/>
    <w:basedOn w:val="DefaultParagraphFont"/>
    <w:uiPriority w:val="99"/>
    <w:unhideWhenUsed/>
    <w:rsid w:val="005E5B43"/>
    <w:rPr>
      <w:sz w:val="16"/>
      <w:szCs w:val="16"/>
    </w:rPr>
  </w:style>
  <w:style w:type="paragraph" w:styleId="ListParagraph">
    <w:name w:val="List Paragraph"/>
    <w:basedOn w:val="Normal"/>
    <w:link w:val="ListParagraphChar"/>
    <w:uiPriority w:val="34"/>
    <w:qFormat/>
    <w:rsid w:val="006335E4"/>
    <w:pPr>
      <w:spacing w:after="200"/>
      <w:ind w:left="720"/>
      <w:contextualSpacing/>
    </w:pPr>
    <w:rPr>
      <w:rFonts w:asciiTheme="minorHAnsi" w:hAnsiTheme="minorHAnsi" w:cstheme="minorHAnsi"/>
      <w:sz w:val="22"/>
      <w:szCs w:val="22"/>
      <w:shd w:val="clear" w:color="auto" w:fill="FFFFFF"/>
    </w:rPr>
  </w:style>
  <w:style w:type="character" w:styleId="FootnoteReference">
    <w:name w:val="footnote reference"/>
    <w:basedOn w:val="DefaultParagraphFont"/>
    <w:uiPriority w:val="99"/>
    <w:semiHidden/>
    <w:unhideWhenUsed/>
    <w:rsid w:val="006335E4"/>
    <w:rPr>
      <w:vertAlign w:val="superscript"/>
    </w:rPr>
  </w:style>
  <w:style w:type="character" w:customStyle="1" w:styleId="ListParagraphChar">
    <w:name w:val="List Paragraph Char"/>
    <w:basedOn w:val="DefaultParagraphFont"/>
    <w:link w:val="ListParagraph"/>
    <w:uiPriority w:val="34"/>
    <w:rsid w:val="006335E4"/>
    <w:rPr>
      <w:rFonts w:eastAsiaTheme="minorHAnsi" w:cstheme="minorHAnsi"/>
      <w:color w:val="333333"/>
      <w:lang w:val="en-AU"/>
    </w:rPr>
  </w:style>
  <w:style w:type="paragraph" w:styleId="Revision">
    <w:name w:val="Revision"/>
    <w:hidden/>
    <w:uiPriority w:val="99"/>
    <w:semiHidden/>
    <w:rsid w:val="004B0479"/>
    <w:rPr>
      <w:rFonts w:ascii="Arial" w:eastAsiaTheme="minorHAnsi" w:hAnsi="Arial"/>
      <w:color w:val="333333"/>
      <w:sz w:val="18"/>
      <w:szCs w:val="20"/>
      <w:lang w:val="en-AU"/>
    </w:rPr>
  </w:style>
  <w:style w:type="character" w:styleId="FollowedHyperlink">
    <w:name w:val="FollowedHyperlink"/>
    <w:basedOn w:val="DefaultParagraphFont"/>
    <w:uiPriority w:val="99"/>
    <w:semiHidden/>
    <w:unhideWhenUsed/>
    <w:rsid w:val="004245EC"/>
    <w:rPr>
      <w:color w:val="8D009F" w:themeColor="followedHyperlink"/>
      <w:u w:val="single"/>
    </w:rPr>
  </w:style>
  <w:style w:type="paragraph" w:customStyle="1" w:styleId="ListBulletLevel2">
    <w:name w:val="List Bullet Level2"/>
    <w:basedOn w:val="ListBullet"/>
    <w:link w:val="ListBulletLevel2Char"/>
    <w:uiPriority w:val="24"/>
    <w:qFormat/>
    <w:rsid w:val="00894B0C"/>
    <w:pPr>
      <w:numPr>
        <w:ilvl w:val="1"/>
        <w:numId w:val="15"/>
      </w:numPr>
    </w:pPr>
  </w:style>
  <w:style w:type="character" w:customStyle="1" w:styleId="ListBulletChar">
    <w:name w:val="List Bullet Char"/>
    <w:basedOn w:val="DefaultParagraphFont"/>
    <w:link w:val="ListBullet"/>
    <w:uiPriority w:val="11"/>
    <w:rsid w:val="00894B0C"/>
    <w:rPr>
      <w:rFonts w:ascii="Arial" w:eastAsiaTheme="minorHAnsi" w:hAnsi="Arial"/>
      <w:color w:val="404040" w:themeColor="text1" w:themeTint="BF"/>
      <w:sz w:val="18"/>
      <w:szCs w:val="18"/>
      <w:lang w:val="en-AU"/>
    </w:rPr>
  </w:style>
  <w:style w:type="character" w:customStyle="1" w:styleId="ListBulletLevel2Char">
    <w:name w:val="List Bullet Level2 Char"/>
    <w:basedOn w:val="ListBulletChar"/>
    <w:link w:val="ListBulletLevel2"/>
    <w:uiPriority w:val="24"/>
    <w:rsid w:val="00894B0C"/>
    <w:rPr>
      <w:rFonts w:ascii="Arial" w:eastAsiaTheme="minorHAnsi" w:hAnsi="Arial"/>
      <w:color w:val="404040" w:themeColor="text1" w:themeTint="BF"/>
      <w:sz w:val="18"/>
      <w:szCs w:val="18"/>
      <w:lang w:val="en-AU"/>
    </w:rPr>
  </w:style>
  <w:style w:type="character" w:styleId="UnresolvedMention">
    <w:name w:val="Unresolved Mention"/>
    <w:basedOn w:val="DefaultParagraphFont"/>
    <w:uiPriority w:val="99"/>
    <w:semiHidden/>
    <w:unhideWhenUsed/>
    <w:rsid w:val="00C55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569807131">
      <w:bodyDiv w:val="1"/>
      <w:marLeft w:val="0"/>
      <w:marRight w:val="0"/>
      <w:marTop w:val="0"/>
      <w:marBottom w:val="0"/>
      <w:divBdr>
        <w:top w:val="none" w:sz="0" w:space="0" w:color="auto"/>
        <w:left w:val="none" w:sz="0" w:space="0" w:color="auto"/>
        <w:bottom w:val="none" w:sz="0" w:space="0" w:color="auto"/>
        <w:right w:val="none" w:sz="0" w:space="0" w:color="auto"/>
      </w:divBdr>
    </w:div>
    <w:div w:id="1723796846">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tudy.vic.gov.au/Shared%20Documents/en/School_Toolkit/ISP_Record_Keeping_Procedural_Guidelines.docx" TargetMode="External"/><Relationship Id="rId18" Type="http://schemas.openxmlformats.org/officeDocument/2006/relationships/hyperlink" Target="https://www.study.vic.gov.au/Shared%20Documents/en/School_Toolkit/ISP_Record_Keeping_Procedural_Guidelines.docx" TargetMode="External"/><Relationship Id="rId26" Type="http://schemas.openxmlformats.org/officeDocument/2006/relationships/hyperlink" Target="https://www.study.vic.gov.au/Shared%20Documents/en/School_Toolkit/ISP_Course_Progress_Procedure.docx" TargetMode="External"/><Relationship Id="rId39" Type="http://schemas.openxmlformats.org/officeDocument/2006/relationships/hyperlink" Target="https://www.study.vic.gov.au/en/brochures-and-forms/Pages/BrochureForms.aspx" TargetMode="External"/><Relationship Id="rId21" Type="http://schemas.openxmlformats.org/officeDocument/2006/relationships/hyperlink" Target="https://www.study.vic.gov.au/Shared%20Documents/en/School_Toolkit/ISP_Course_Progress_Procedure.docx" TargetMode="External"/><Relationship Id="rId34" Type="http://schemas.openxmlformats.org/officeDocument/2006/relationships/hyperlink" Target="https://www.study.vic.gov.au/Shared%20Documents/en/School_Toolkit/ISP_Variation_to_Enrolment_Policy.docx" TargetMode="External"/><Relationship Id="rId42" Type="http://schemas.openxmlformats.org/officeDocument/2006/relationships/hyperlink" Target="https://www.study.vic.gov.au/en/Pages/qualitystandards.aspx" TargetMode="External"/><Relationship Id="rId47" Type="http://schemas.openxmlformats.org/officeDocument/2006/relationships/hyperlink" Target="https://www.study.vic.gov.au/Shared%20Documents/en/School_Toolkit/ISP_Department_Initiated_Suspension_and_Cancellation_Procedure.docx"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tudy.vic.gov.au/Shared%20Documents/en/School_Toolkit/ISP_Course_Credit_Procedure.docx" TargetMode="External"/><Relationship Id="rId29" Type="http://schemas.openxmlformats.org/officeDocument/2006/relationships/hyperlink" Target="https://www.study.vic.gov.au/Shared%20Documents/en/School_Toolkit/ISP_Attendance_Procedure.docx" TargetMode="External"/><Relationship Id="rId11" Type="http://schemas.openxmlformats.org/officeDocument/2006/relationships/hyperlink" Target="https://www.study.vic.gov.au/Shared%20Documents/en/School_Toolkit/ISP_Variation_to_Enrolment_Policy.docx" TargetMode="External"/><Relationship Id="rId24" Type="http://schemas.openxmlformats.org/officeDocument/2006/relationships/hyperlink" Target="https://www.study.vic.gov.au/Shared%20Documents/en/School_Toolkit/ISP_Record_Keeping_Procedural_Guidelines.docx" TargetMode="External"/><Relationship Id="rId32" Type="http://schemas.openxmlformats.org/officeDocument/2006/relationships/hyperlink" Target="https://www.legislation.gov.au/Series/C2004A00757" TargetMode="External"/><Relationship Id="rId37" Type="http://schemas.openxmlformats.org/officeDocument/2006/relationships/hyperlink" Target="https://www.study.vic.gov.au/Shared%20Documents/en/School_Toolkit/ISP_Record_Keeping_Procedural_Guidelines.docx" TargetMode="External"/><Relationship Id="rId40" Type="http://schemas.openxmlformats.org/officeDocument/2006/relationships/hyperlink" Target="https://www.study.vic.gov.au/en/brochures-and-forms/Pages/BrochureForms.aspx" TargetMode="External"/><Relationship Id="rId45" Type="http://schemas.openxmlformats.org/officeDocument/2006/relationships/hyperlink" Target="https://www.study.vic.gov.au/Shared%20Documents/en/School_Toolkit/ISP_Attendance_Procedure.docx" TargetMode="External"/><Relationship Id="rId5" Type="http://schemas.openxmlformats.org/officeDocument/2006/relationships/numbering" Target="numbering.xml"/><Relationship Id="rId15" Type="http://schemas.openxmlformats.org/officeDocument/2006/relationships/hyperlink" Target="https://www.study.vic.gov.au/Shared%20Documents/en/School_Toolkit/ISP_Variation_to_Enrolment_Policy.docx" TargetMode="External"/><Relationship Id="rId23" Type="http://schemas.openxmlformats.org/officeDocument/2006/relationships/hyperlink" Target="https://www.study.vic.gov.au/Shared%20Documents/en/School_Toolkit/ISP_Record_Keeping_Procedural_Guidelines.docx" TargetMode="External"/><Relationship Id="rId28" Type="http://schemas.openxmlformats.org/officeDocument/2006/relationships/hyperlink" Target="https://www.study.vic.gov.au/Shared%20Documents/en/School_Toolkit/ISP_Course_Progress_Procedure.docx" TargetMode="External"/><Relationship Id="rId36" Type="http://schemas.openxmlformats.org/officeDocument/2006/relationships/hyperlink" Target="https://www.study.vic.gov.au/Shared%20Documents/en/School_Toolkit/ISP_Admissions_and_Enrolment_Policy.docx"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tudy.vic.gov.au/Shared%20Documents/en/School_Toolkit/ISP_Variation_to_Enrolment_Policy.docx" TargetMode="External"/><Relationship Id="rId31" Type="http://schemas.openxmlformats.org/officeDocument/2006/relationships/hyperlink" Target="https://www.study.vic.gov.au/Shared%20Documents/en/School_Toolkit/ISP_Record_Keeping_Procedural_Guidelines.docx" TargetMode="External"/><Relationship Id="rId44" Type="http://schemas.openxmlformats.org/officeDocument/2006/relationships/hyperlink" Target="https://www.study.vic.gov.au/Shared%20Documents/en/School_Toolkit/ISP_Course_Progress_Procedure.doc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y.vic.gov.au/Shared%20Documents/en/School_Toolkit/ISP_Course_Credit_Procedure.docx" TargetMode="External"/><Relationship Id="rId22" Type="http://schemas.openxmlformats.org/officeDocument/2006/relationships/hyperlink" Target="https://www.study.vic.gov.au/Shared%20Documents/en/School_Toolkit/ISP_Attendance_Procedure.docx" TargetMode="External"/><Relationship Id="rId27" Type="http://schemas.openxmlformats.org/officeDocument/2006/relationships/hyperlink" Target="https://www.study.vic.gov.au/Shared%20Documents/en/School_Toolkit/ISP_Attendance_Procedure.docx" TargetMode="External"/><Relationship Id="rId30" Type="http://schemas.openxmlformats.org/officeDocument/2006/relationships/hyperlink" Target="https://www.study.vic.gov.au/Shared%20Documents/en/School_Toolkit/ISP_Record_Keeping_Procedural_Guidelines.docx" TargetMode="External"/><Relationship Id="rId35" Type="http://schemas.openxmlformats.org/officeDocument/2006/relationships/hyperlink" Target="https://study.vic.gov.au/Shared%20Documents/en/School_Toolkit/ISP_Variation_to_Student_Enrolment_Form.docx" TargetMode="External"/><Relationship Id="rId43" Type="http://schemas.openxmlformats.org/officeDocument/2006/relationships/hyperlink" Target="https://www.study.vic.gov.au/Shared%20Documents/en/School_Toolkit/ISP_Course_Credit_Procedure.docx"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study.vic.gov.au/Shared%20Documents/en/School_Toolkit/ISP_Variation_to_Enrolment_Policy.docx" TargetMode="External"/><Relationship Id="rId17" Type="http://schemas.openxmlformats.org/officeDocument/2006/relationships/hyperlink" Target="https://www.study.vic.gov.au/Shared%20Documents/en/School_Toolkit/ISP_Record_Keeping_Procedural_Guidelines.docx" TargetMode="External"/><Relationship Id="rId25" Type="http://schemas.openxmlformats.org/officeDocument/2006/relationships/hyperlink" Target="https://www.study.vic.gov.au/Shared%20Documents/en/School_Toolkit/ISP_Variation_to_Enrolment_Policy.docx" TargetMode="External"/><Relationship Id="rId33" Type="http://schemas.openxmlformats.org/officeDocument/2006/relationships/hyperlink" Target="https://www.legislation.gov.au/Details/F2017L01182/Download" TargetMode="External"/><Relationship Id="rId38" Type="http://schemas.openxmlformats.org/officeDocument/2006/relationships/hyperlink" Target="https://www.study.vic.gov.au/Shared%20Documents/en/School_Toolkit/ISP_Complaints_and_Appeals_Policy.docx" TargetMode="External"/><Relationship Id="rId46" Type="http://schemas.openxmlformats.org/officeDocument/2006/relationships/hyperlink" Target="https://www.study.vic.gov.au/Shared%20Documents/en/School_Toolkit/ISP_Student_Initiated_Deferral_Suspension_and_Cancellation_Procedure.docx" TargetMode="External"/><Relationship Id="rId20" Type="http://schemas.openxmlformats.org/officeDocument/2006/relationships/hyperlink" Target="https://www.study.vic.gov.au/Shared%20Documents/en/School_Toolkit/ISP_Complaints_and_Appeals_Policy.docx" TargetMode="External"/><Relationship Id="rId41" Type="http://schemas.openxmlformats.org/officeDocument/2006/relationships/hyperlink" Target="https://www.study.vic.gov.au/Shared%20Documents/en/Quality-Standards/ISP_Visa_Fee_Table.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394D6040-EEA8-4C2D-B238-3D03427AD2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37CA3B-03D5-4762-8B74-7FF598D0EF86}"/>
</file>

<file path=customXml/itemProps4.xml><?xml version="1.0" encoding="utf-8"?>
<ds:datastoreItem xmlns:ds="http://schemas.openxmlformats.org/officeDocument/2006/customXml" ds:itemID="{81148044-6D8E-4D24-A96C-41885032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 Letterhead.dotx</Template>
  <TotalTime>36</TotalTime>
  <Pages>6</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Yurovich, Melonie L</dc:creator>
  <cp:keywords/>
  <dc:description/>
  <cp:lastModifiedBy>Cotton, Kristy M</cp:lastModifiedBy>
  <cp:revision>7</cp:revision>
  <cp:lastPrinted>2019-08-23T00:06:00Z</cp:lastPrinted>
  <dcterms:created xsi:type="dcterms:W3CDTF">2020-11-30T03:40:00Z</dcterms:created>
  <dcterms:modified xsi:type="dcterms:W3CDTF">2020-11-30T04:46:00Z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{6e72e25f-2214-4ccb-9b5c-2f2387e25661}</vt:lpwstr>
  </property>
  <property fmtid="{D5CDD505-2E9C-101B-9397-08002B2CF9AE}" pid="8" name="RecordPoint_ActiveItemUniqueId">
    <vt:lpwstr>{0c922d8e-6a10-41c1-926e-e9bdbcc7ad15}</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R20190735554</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2019-11-26T19:10:28.5748793+11:00</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ies>
</file>