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1002" w14:textId="1C68D049" w:rsidR="00F05B31" w:rsidRPr="00410863" w:rsidRDefault="00F05B31" w:rsidP="00756D4A">
      <w:pPr>
        <w:pStyle w:val="Heading1"/>
        <w:rPr>
          <w:rFonts w:eastAsia="MS PGothic" w:cs="Arial"/>
          <w:sz w:val="24"/>
        </w:rPr>
      </w:pPr>
      <w:r w:rsidRPr="00410863">
        <w:rPr>
          <w:rFonts w:hint="eastAsia"/>
          <w:sz w:val="24"/>
        </w:rPr>
        <w:t>이민국경보호부(</w:t>
      </w:r>
      <w:r w:rsidR="0017015A" w:rsidRPr="00410863">
        <w:rPr>
          <w:sz w:val="24"/>
        </w:rPr>
        <w:t>DHA</w:t>
      </w:r>
      <w:r w:rsidRPr="00410863">
        <w:rPr>
          <w:sz w:val="24"/>
        </w:rPr>
        <w:t>)</w:t>
      </w:r>
      <w:r w:rsidRPr="00410863">
        <w:rPr>
          <w:rFonts w:eastAsia="MS PGothic" w:cs="Times New Roman" w:hint="eastAsia"/>
          <w:sz w:val="24"/>
        </w:rPr>
        <w:t xml:space="preserve"> </w:t>
      </w:r>
      <w:r w:rsidRPr="00410863">
        <w:rPr>
          <w:rFonts w:hint="eastAsia"/>
          <w:sz w:val="24"/>
        </w:rPr>
        <w:t>학생비자</w:t>
      </w:r>
      <w:r w:rsidRPr="00410863">
        <w:rPr>
          <w:rFonts w:eastAsia="MS PGothic" w:cs="Times New Roman" w:hint="eastAsia"/>
          <w:sz w:val="24"/>
        </w:rPr>
        <w:t xml:space="preserve"> </w:t>
      </w:r>
      <w:r w:rsidRPr="00410863">
        <w:rPr>
          <w:rFonts w:hint="eastAsia"/>
          <w:sz w:val="24"/>
        </w:rPr>
        <w:t>조건</w:t>
      </w:r>
    </w:p>
    <w:p w14:paraId="13E3F484" w14:textId="0F8777FF" w:rsidR="00630F32" w:rsidRPr="00410863" w:rsidRDefault="00630F32" w:rsidP="00824A88">
      <w:pPr>
        <w:pStyle w:val="BodyText"/>
        <w:spacing w:before="200"/>
        <w:rPr>
          <w:rStyle w:val="BodyTextChar"/>
          <w:sz w:val="20"/>
        </w:rPr>
      </w:pPr>
      <w:r w:rsidRPr="00410863">
        <w:rPr>
          <w:rFonts w:ascii="Malgun Gothic" w:eastAsia="Malgun Gothic" w:hAnsi="Malgun Gothic" w:cs="Batang" w:hint="eastAsia"/>
          <w:sz w:val="20"/>
          <w:lang w:eastAsia="ko-KR"/>
        </w:rPr>
        <w:t>현재 학생비자 조건에 대한 정보는 다음 이민국경보호부 웹사이트에서 확인할 수 있습니다.</w:t>
      </w:r>
      <w:r w:rsidRPr="00410863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="0017015A" w:rsidRPr="00410863">
        <w:rPr>
          <w:rStyle w:val="Hyperlink"/>
          <w:rFonts w:cs="Arial"/>
          <w:bCs/>
          <w:sz w:val="20"/>
          <w:szCs w:val="20"/>
        </w:rPr>
        <w:t>https://www.homeaffairs.gov.au/Trav/Stud/More/Visa-conditions/visa-conditions-students</w:t>
      </w:r>
    </w:p>
    <w:p w14:paraId="2B2822E1" w14:textId="77777777" w:rsidR="00630F32" w:rsidRPr="00410863" w:rsidRDefault="00630F32" w:rsidP="00022256">
      <w:pPr>
        <w:rPr>
          <w:rFonts w:ascii="Malgun Gothic" w:eastAsia="Malgun Gothic" w:hAnsi="Malgun Gothic" w:cs="Arial"/>
          <w:sz w:val="20"/>
          <w:shd w:val="clear" w:color="auto" w:fill="FFFFFF"/>
          <w:lang w:eastAsia="ko-KR"/>
        </w:rPr>
      </w:pPr>
      <w:r w:rsidRPr="00410863">
        <w:rPr>
          <w:rFonts w:ascii="Malgun Gothic" w:eastAsia="Malgun Gothic" w:hAnsi="Malgun Gothic" w:cs="Batang" w:hint="eastAsia"/>
          <w:sz w:val="20"/>
          <w:shd w:val="clear" w:color="auto" w:fill="FFFFFF"/>
          <w:lang w:eastAsia="ko-KR"/>
        </w:rPr>
        <w:t>모든 학생비자 소지자에게 적용되는 조건</w:t>
      </w:r>
    </w:p>
    <w:p w14:paraId="3DCECAAF" w14:textId="77777777" w:rsidR="00630F32" w:rsidRPr="00410863" w:rsidRDefault="00630F32" w:rsidP="00022256">
      <w:pPr>
        <w:rPr>
          <w:rFonts w:ascii="Malgun Gothic" w:eastAsia="Malgun Gothic" w:hAnsi="Malgun Gothic" w:cs="Arial"/>
          <w:sz w:val="20"/>
          <w:lang w:eastAsia="ko-KR"/>
        </w:rPr>
      </w:pPr>
      <w:r w:rsidRPr="00410863">
        <w:rPr>
          <w:rFonts w:ascii="Malgun Gothic" w:eastAsia="Malgun Gothic" w:hAnsi="Malgun Gothic" w:cs="Batang" w:hint="eastAsia"/>
          <w:sz w:val="20"/>
          <w:lang w:eastAsia="ko-KR"/>
        </w:rPr>
        <w:t xml:space="preserve">다음 표는 하위분류 </w:t>
      </w:r>
      <w:r w:rsidRPr="00410863">
        <w:rPr>
          <w:rFonts w:ascii="Malgun Gothic" w:eastAsia="Malgun Gothic" w:hAnsi="Malgun Gothic" w:cs="Batang" w:hint="eastAsia"/>
          <w:b/>
          <w:sz w:val="20"/>
          <w:lang w:eastAsia="ko-KR"/>
        </w:rPr>
        <w:t>모든</w:t>
      </w:r>
      <w:r w:rsidRPr="00410863">
        <w:rPr>
          <w:rFonts w:ascii="Malgun Gothic" w:eastAsia="Malgun Gothic" w:hAnsi="Malgun Gothic" w:cs="Batang" w:hint="eastAsia"/>
          <w:sz w:val="20"/>
          <w:lang w:eastAsia="ko-KR"/>
        </w:rPr>
        <w:t xml:space="preserve"> 학생비자에 적용되는 의무 조건에 대한 설명입니다.</w:t>
      </w:r>
    </w:p>
    <w:tbl>
      <w:tblPr>
        <w:tblStyle w:val="ISP-Simplebandedrows"/>
        <w:tblW w:w="10632" w:type="dxa"/>
        <w:tblLook w:val="04A0" w:firstRow="1" w:lastRow="0" w:firstColumn="1" w:lastColumn="0" w:noHBand="0" w:noVBand="1"/>
        <w:tblDescription w:val="Mandatory conditions for student visas table"/>
      </w:tblPr>
      <w:tblGrid>
        <w:gridCol w:w="1438"/>
        <w:gridCol w:w="1985"/>
        <w:gridCol w:w="7209"/>
      </w:tblGrid>
      <w:tr w:rsidR="00ED488A" w:rsidRPr="00410863" w14:paraId="56D373D1" w14:textId="77777777" w:rsidTr="00410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3838F30C" w14:textId="2301ABBA" w:rsidR="00630F32" w:rsidRPr="00410863" w:rsidRDefault="00630F32" w:rsidP="00004BF5">
            <w:pPr>
              <w:rPr>
                <w:rFonts w:eastAsia="Malgun Gothic"/>
                <w:sz w:val="20"/>
              </w:rPr>
            </w:pPr>
            <w:bookmarkStart w:id="0" w:name="Title_1" w:colFirst="0" w:colLast="0"/>
            <w:r w:rsidRPr="00410863">
              <w:rPr>
                <w:rFonts w:eastAsia="Malgun Gothic" w:cs="Batang" w:hint="eastAsia"/>
                <w:sz w:val="20"/>
              </w:rPr>
              <w:t>조건</w:t>
            </w:r>
          </w:p>
          <w:p w14:paraId="6A642B32" w14:textId="7BD0EC25" w:rsidR="0011570B" w:rsidRPr="00410863" w:rsidRDefault="00630F32" w:rsidP="00004BF5">
            <w:pPr>
              <w:rPr>
                <w:rFonts w:eastAsia="Malgun Gothic"/>
                <w:sz w:val="20"/>
              </w:rPr>
            </w:pPr>
            <w:r w:rsidRPr="00410863">
              <w:rPr>
                <w:rFonts w:eastAsia="Malgun Gothic" w:cs="Batang" w:hint="eastAsia"/>
                <w:sz w:val="20"/>
              </w:rPr>
              <w:t>번호</w:t>
            </w:r>
          </w:p>
        </w:tc>
        <w:tc>
          <w:tcPr>
            <w:tcW w:w="1985" w:type="dxa"/>
          </w:tcPr>
          <w:p w14:paraId="1FD9FDC0" w14:textId="7069B32A" w:rsidR="0011570B" w:rsidRPr="00410863" w:rsidRDefault="00630F32" w:rsidP="00004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 w:val="20"/>
              </w:rPr>
            </w:pPr>
            <w:r w:rsidRPr="00410863">
              <w:rPr>
                <w:rFonts w:eastAsia="Malgun Gothic" w:cs="Batang" w:hint="eastAsia"/>
                <w:sz w:val="20"/>
              </w:rPr>
              <w:t>적용</w:t>
            </w:r>
            <w:r w:rsidRPr="00410863">
              <w:rPr>
                <w:rFonts w:eastAsia="Malgun Gothic"/>
                <w:sz w:val="20"/>
              </w:rPr>
              <w:t xml:space="preserve"> </w:t>
            </w:r>
            <w:r w:rsidRPr="00410863">
              <w:rPr>
                <w:rFonts w:eastAsia="Malgun Gothic" w:cs="Batang" w:hint="eastAsia"/>
                <w:sz w:val="20"/>
              </w:rPr>
              <w:t>대상</w:t>
            </w:r>
          </w:p>
        </w:tc>
        <w:tc>
          <w:tcPr>
            <w:tcW w:w="7209" w:type="dxa"/>
          </w:tcPr>
          <w:p w14:paraId="08E86766" w14:textId="63396854" w:rsidR="0011570B" w:rsidRPr="00410863" w:rsidRDefault="00630F32" w:rsidP="00004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 w:val="20"/>
              </w:rPr>
            </w:pPr>
            <w:r w:rsidRPr="00410863">
              <w:rPr>
                <w:rFonts w:eastAsia="Malgun Gothic" w:cs="Batang" w:hint="eastAsia"/>
                <w:sz w:val="20"/>
              </w:rPr>
              <w:t>설명</w:t>
            </w:r>
          </w:p>
        </w:tc>
      </w:tr>
      <w:bookmarkEnd w:id="0"/>
      <w:tr w:rsidR="00ED488A" w:rsidRPr="00410863" w14:paraId="459D853F" w14:textId="77777777" w:rsidTr="004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90F08DF" w14:textId="3F01A413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t>8105</w:t>
            </w:r>
          </w:p>
        </w:tc>
        <w:tc>
          <w:tcPr>
            <w:tcW w:w="1985" w:type="dxa"/>
          </w:tcPr>
          <w:p w14:paraId="20D414BA" w14:textId="044611DC" w:rsidR="00243D6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60832669" w14:textId="32C1796C" w:rsidR="00630F32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학기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중에는</w:t>
            </w:r>
            <w:r w:rsidRPr="00410863">
              <w:rPr>
                <w:sz w:val="20"/>
              </w:rPr>
              <w:t xml:space="preserve"> 2</w:t>
            </w:r>
            <w:r w:rsidRPr="00410863">
              <w:rPr>
                <w:rFonts w:cs="Batang" w:hint="eastAsia"/>
                <w:sz w:val="20"/>
              </w:rPr>
              <w:t>주에</w:t>
            </w:r>
            <w:r w:rsidRPr="00410863">
              <w:rPr>
                <w:sz w:val="20"/>
              </w:rPr>
              <w:t xml:space="preserve"> 4</w:t>
            </w:r>
            <w:r w:rsidR="00A778A9">
              <w:rPr>
                <w:sz w:val="20"/>
              </w:rPr>
              <w:t>8</w:t>
            </w:r>
            <w:r w:rsidRPr="00410863">
              <w:rPr>
                <w:rFonts w:cs="Batang" w:hint="eastAsia"/>
                <w:sz w:val="20"/>
              </w:rPr>
              <w:t>시간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이상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일할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없습니다</w:t>
            </w:r>
            <w:r w:rsidRPr="00410863">
              <w:rPr>
                <w:rFonts w:hint="eastAsia"/>
                <w:sz w:val="20"/>
              </w:rPr>
              <w:t>(</w:t>
            </w:r>
            <w:r w:rsidRPr="00410863">
              <w:rPr>
                <w:rFonts w:cs="Batang" w:hint="eastAsia"/>
                <w:sz w:val="20"/>
              </w:rPr>
              <w:t>코스의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일부로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등록된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일인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제외</w:t>
            </w:r>
            <w:r w:rsidRPr="00410863">
              <w:rPr>
                <w:rFonts w:hint="eastAsia"/>
                <w:sz w:val="20"/>
              </w:rPr>
              <w:t>)</w:t>
            </w:r>
            <w:r w:rsidRPr="00410863">
              <w:rPr>
                <w:sz w:val="20"/>
              </w:rPr>
              <w:t>. ‘2</w:t>
            </w:r>
            <w:r w:rsidRPr="00410863">
              <w:rPr>
                <w:rFonts w:cs="Batang" w:hint="eastAsia"/>
                <w:sz w:val="20"/>
              </w:rPr>
              <w:t>주</w:t>
            </w:r>
            <w:r w:rsidRPr="00410863">
              <w:rPr>
                <w:sz w:val="20"/>
              </w:rPr>
              <w:t>’</w:t>
            </w:r>
            <w:r w:rsidRPr="00410863">
              <w:rPr>
                <w:rFonts w:cs="Batang" w:hint="eastAsia"/>
                <w:sz w:val="20"/>
              </w:rPr>
              <w:t>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월요일에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시작하여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그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다음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일요일까지의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sz w:val="20"/>
              </w:rPr>
              <w:t>14</w:t>
            </w:r>
            <w:r w:rsidRPr="00410863">
              <w:rPr>
                <w:rFonts w:cs="Batang" w:hint="eastAsia"/>
                <w:sz w:val="20"/>
              </w:rPr>
              <w:t>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동안을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의미합니다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253B3A72" w14:textId="393DA6F3" w:rsidR="00E90CA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교육기관에서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제공하는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공인된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방학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기간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동안에는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sz w:val="20"/>
              </w:rPr>
              <w:t>2</w:t>
            </w:r>
            <w:r w:rsidRPr="00410863">
              <w:rPr>
                <w:rFonts w:cs="Batang" w:hint="eastAsia"/>
                <w:sz w:val="20"/>
              </w:rPr>
              <w:t>주에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sz w:val="20"/>
              </w:rPr>
              <w:t>4</w:t>
            </w:r>
            <w:r w:rsidR="00A778A9">
              <w:rPr>
                <w:sz w:val="20"/>
              </w:rPr>
              <w:t>8</w:t>
            </w:r>
            <w:r w:rsidRPr="00410863">
              <w:rPr>
                <w:rFonts w:cs="Batang" w:hint="eastAsia"/>
                <w:sz w:val="20"/>
              </w:rPr>
              <w:t>시간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이상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일할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있습니다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27BC4095" w14:textId="1FC6232E" w:rsidR="00630F32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호주에서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학업과정을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시작할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때까지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돈을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받고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하는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일을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시작할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없습니다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032BE284" w14:textId="19CD41C6" w:rsidR="00243D6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호주에서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연구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석사과정을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하거나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박사과정을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하는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근로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제한이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없습니다</w:t>
            </w:r>
            <w:r w:rsidRPr="00410863">
              <w:rPr>
                <w:sz w:val="20"/>
              </w:rPr>
              <w:t>.</w:t>
            </w:r>
          </w:p>
        </w:tc>
      </w:tr>
      <w:tr w:rsidR="00ED488A" w:rsidRPr="00410863" w14:paraId="3895D44F" w14:textId="77777777" w:rsidTr="00410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470D8A92" w14:textId="562642E6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lastRenderedPageBreak/>
              <w:t>8202</w:t>
            </w:r>
          </w:p>
        </w:tc>
        <w:tc>
          <w:tcPr>
            <w:tcW w:w="1985" w:type="dxa"/>
          </w:tcPr>
          <w:p w14:paraId="6D89D4DC" w14:textId="3A3D504E" w:rsidR="00243D6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26708E91" w14:textId="77777777" w:rsidR="00630F32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sz w:val="20"/>
              </w:rPr>
              <w:t>(</w:t>
            </w:r>
            <w:r w:rsidRPr="00410863">
              <w:rPr>
                <w:rFonts w:cs="Batang" w:hint="eastAsia"/>
                <w:sz w:val="20"/>
              </w:rPr>
              <w:t>학업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혹은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훈련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기간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동안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정규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(full-time)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등록을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유지해야만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하는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외교부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또는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국방부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지원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학생이나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중</w:t>
            </w:r>
            <w:r w:rsidRPr="00410863">
              <w:rPr>
                <w:sz w:val="20"/>
              </w:rPr>
              <w:t>·</w:t>
            </w:r>
            <w:r w:rsidRPr="00410863">
              <w:rPr>
                <w:rFonts w:cs="Batang" w:hint="eastAsia"/>
                <w:sz w:val="20"/>
              </w:rPr>
              <w:t>고등학교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교환학생인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제외</w:t>
            </w:r>
            <w:r w:rsidRPr="00410863">
              <w:rPr>
                <w:rFonts w:hint="eastAsia"/>
                <w:sz w:val="20"/>
              </w:rPr>
              <w:t>)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등록된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재학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상태를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471A18AF" w14:textId="27E9EDBA" w:rsidR="00630F32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주의</w:t>
            </w:r>
            <w:r w:rsidRPr="00410863">
              <w:rPr>
                <w:sz w:val="20"/>
              </w:rPr>
              <w:t xml:space="preserve">: </w:t>
            </w:r>
            <w:r w:rsidRPr="00410863">
              <w:rPr>
                <w:rFonts w:cs="Batang" w:hint="eastAsia"/>
                <w:sz w:val="20"/>
              </w:rPr>
              <w:t>등록된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유학생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교육기관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및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코스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연방정부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등록부</w:t>
            </w:r>
            <w:hyperlink r:id="rId11" w:history="1">
              <w:r w:rsidRPr="00410863">
                <w:rPr>
                  <w:rStyle w:val="Hyperlink"/>
                  <w:sz w:val="20"/>
                </w:rPr>
                <w:t xml:space="preserve"> (CRICOS)</w:t>
              </w:r>
            </w:hyperlink>
            <w:r w:rsidR="00660809" w:rsidRPr="00410863">
              <w:rPr>
                <w:rStyle w:val="FootnoteReference"/>
                <w:rFonts w:asciiTheme="minorHAnsi" w:hAnsiTheme="minorHAnsi" w:cstheme="minorHAnsi"/>
                <w:sz w:val="16"/>
                <w:szCs w:val="20"/>
              </w:rPr>
              <w:footnoteReference w:id="1"/>
            </w:r>
            <w:r w:rsidR="00660809"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’</w:t>
            </w:r>
            <w:r w:rsidRPr="00410863">
              <w:rPr>
                <w:rFonts w:cs="Batang" w:hint="eastAsia"/>
                <w:sz w:val="20"/>
              </w:rPr>
              <w:t>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등재된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의미합니다</w:t>
            </w:r>
            <w:r w:rsidRPr="00410863">
              <w:rPr>
                <w:rFonts w:hint="eastAsia"/>
                <w:sz w:val="20"/>
              </w:rPr>
              <w:t>.</w:t>
            </w:r>
            <w:r w:rsidRPr="00410863">
              <w:rPr>
                <w:sz w:val="20"/>
              </w:rPr>
              <w:t xml:space="preserve"> </w:t>
            </w:r>
          </w:p>
          <w:p w14:paraId="4F31BA67" w14:textId="7779D5F5" w:rsidR="00630F32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비자가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승인된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등록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같은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혹은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높은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수준에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재학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상태를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참조</w:t>
            </w:r>
            <w:r w:rsidRPr="00410863">
              <w:rPr>
                <w:rFonts w:hint="eastAsia"/>
                <w:sz w:val="20"/>
              </w:rPr>
              <w:t>: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</w:t>
            </w:r>
            <w:r w:rsidRPr="00410863">
              <w:rPr>
                <w:rFonts w:hint="eastAsia"/>
                <w:sz w:val="20"/>
              </w:rPr>
              <w:t>(</w:t>
            </w:r>
            <w:hyperlink r:id="rId12" w:history="1">
              <w:r w:rsidRPr="00410863">
                <w:rPr>
                  <w:rStyle w:val="Hyperlink"/>
                  <w:sz w:val="20"/>
                </w:rPr>
                <w:t>Changing courses</w:t>
              </w:r>
            </w:hyperlink>
            <w:r w:rsidR="00660809" w:rsidRPr="00410863">
              <w:rPr>
                <w:rStyle w:val="FootnoteReference"/>
                <w:rFonts w:asciiTheme="minorHAnsi" w:hAnsiTheme="minorHAnsi" w:cstheme="minorHAnsi"/>
                <w:sz w:val="16"/>
                <w:szCs w:val="20"/>
              </w:rPr>
              <w:footnoteReference w:id="2"/>
            </w:r>
            <w:r w:rsidRPr="00410863">
              <w:rPr>
                <w:sz w:val="20"/>
              </w:rPr>
              <w:t>)</w:t>
            </w:r>
            <w:r w:rsidR="00660809" w:rsidRPr="00410863">
              <w:rPr>
                <w:sz w:val="20"/>
              </w:rPr>
              <w:t>.</w:t>
            </w:r>
          </w:p>
          <w:p w14:paraId="5BB7E33F" w14:textId="41C8F089" w:rsidR="00243D6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학업과정에서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충분한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출석률을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유지하고</w:t>
            </w:r>
            <w:r w:rsidRPr="00410863">
              <w:rPr>
                <w:sz w:val="20"/>
              </w:rPr>
              <w:t xml:space="preserve">, </w:t>
            </w:r>
            <w:r w:rsidRPr="00410863">
              <w:rPr>
                <w:rFonts w:cs="Batang" w:hint="eastAsia"/>
                <w:sz w:val="20"/>
              </w:rPr>
              <w:t>각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학습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기간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동안에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여러분의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교육기관이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요구하는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만족스러운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학업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증진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반드시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유지해야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sz w:val="20"/>
              </w:rPr>
              <w:t>.</w:t>
            </w:r>
          </w:p>
        </w:tc>
      </w:tr>
      <w:tr w:rsidR="00ED488A" w:rsidRPr="00410863" w14:paraId="0399F110" w14:textId="77777777" w:rsidTr="004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66FEAE2B" w14:textId="41CF6E87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t>8501</w:t>
            </w:r>
          </w:p>
        </w:tc>
        <w:tc>
          <w:tcPr>
            <w:tcW w:w="1985" w:type="dxa"/>
          </w:tcPr>
          <w:p w14:paraId="536C8ECC" w14:textId="3935CA60" w:rsidR="00243D6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5B11992B" w14:textId="77777777" w:rsidR="00630F32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호주에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머무르는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동안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반드시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적절한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의료보험에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가입되어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06AF0686" w14:textId="4D2DE2EF" w:rsidR="00243D6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주의</w:t>
            </w:r>
            <w:r w:rsidRPr="00410863">
              <w:rPr>
                <w:sz w:val="20"/>
              </w:rPr>
              <w:t xml:space="preserve">: </w:t>
            </w:r>
            <w:r w:rsidRPr="00410863">
              <w:rPr>
                <w:rFonts w:cs="Batang" w:hint="eastAsia"/>
                <w:sz w:val="20"/>
              </w:rPr>
              <w:t>유학생은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보험에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가입되어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있고</w:t>
            </w:r>
            <w:r w:rsidRPr="00410863">
              <w:rPr>
                <w:rFonts w:hint="eastAsia"/>
                <w:sz w:val="20"/>
              </w:rPr>
              <w:t xml:space="preserve">, </w:t>
            </w:r>
            <w:r w:rsidRPr="00410863">
              <w:rPr>
                <w:rFonts w:cs="Batang" w:hint="eastAsia"/>
                <w:sz w:val="20"/>
              </w:rPr>
              <w:t>유학생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의료보험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(OSHC)</w:t>
            </w:r>
            <w:r w:rsidRPr="00410863">
              <w:rPr>
                <w:rFonts w:cs="Batang" w:hint="eastAsia"/>
                <w:sz w:val="20"/>
              </w:rPr>
              <w:t>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</w:tc>
      </w:tr>
      <w:tr w:rsidR="00243D61" w:rsidRPr="00410863" w14:paraId="59572843" w14:textId="77777777" w:rsidTr="00410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43C1B6FF" w14:textId="563F8A3A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t>8516</w:t>
            </w:r>
          </w:p>
        </w:tc>
        <w:tc>
          <w:tcPr>
            <w:tcW w:w="1985" w:type="dxa"/>
          </w:tcPr>
          <w:p w14:paraId="799639B6" w14:textId="4C998BF4" w:rsidR="00243D6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1330FC99" w14:textId="3514A3C7" w:rsidR="00243D6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유학생은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학생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비자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발급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요건을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계속해서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충족시켜야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예를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들면</w:t>
            </w:r>
            <w:r w:rsidRPr="00410863">
              <w:rPr>
                <w:rFonts w:hint="eastAsia"/>
                <w:sz w:val="20"/>
              </w:rPr>
              <w:t>,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호주에서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공부하고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생활할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있도록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충분한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재정적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능력을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계속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한다는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뜻입니다</w:t>
            </w:r>
            <w:r w:rsidRPr="00410863">
              <w:rPr>
                <w:rFonts w:hint="eastAsia"/>
                <w:sz w:val="20"/>
              </w:rPr>
              <w:t>.</w:t>
            </w:r>
          </w:p>
        </w:tc>
      </w:tr>
      <w:tr w:rsidR="00ED488A" w:rsidRPr="00410863" w14:paraId="0CCE2934" w14:textId="77777777" w:rsidTr="004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7FB07265" w14:textId="5402C514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t>8517</w:t>
            </w:r>
          </w:p>
        </w:tc>
        <w:tc>
          <w:tcPr>
            <w:tcW w:w="1985" w:type="dxa"/>
          </w:tcPr>
          <w:p w14:paraId="2F2187A6" w14:textId="2AC44357" w:rsidR="00243D6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345DC7FE" w14:textId="267038AD" w:rsidR="00243D6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학생비자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신청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호주에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함께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와서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sz w:val="20"/>
              </w:rPr>
              <w:t>3</w:t>
            </w:r>
            <w:r w:rsidRPr="00410863">
              <w:rPr>
                <w:rFonts w:cs="Batang" w:hint="eastAsia"/>
                <w:sz w:val="20"/>
              </w:rPr>
              <w:t>개월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이상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머무르게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되는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학령기의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피부양자가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반드시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적절한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교육을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받을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있도록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</w:tc>
      </w:tr>
      <w:tr w:rsidR="00243D61" w:rsidRPr="00410863" w14:paraId="584692B4" w14:textId="77777777" w:rsidTr="00410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5C0F5FC5" w14:textId="7BDAF536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lastRenderedPageBreak/>
              <w:t>8532</w:t>
            </w:r>
          </w:p>
        </w:tc>
        <w:tc>
          <w:tcPr>
            <w:tcW w:w="1985" w:type="dxa"/>
          </w:tcPr>
          <w:p w14:paraId="54D9E507" w14:textId="138E6BAD" w:rsidR="00243D6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504C4F26" w14:textId="77777777" w:rsidR="00E90CA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sz w:val="20"/>
              </w:rPr>
              <w:t>18</w:t>
            </w:r>
            <w:r w:rsidRPr="00410863">
              <w:rPr>
                <w:rFonts w:cs="Batang" w:hint="eastAsia"/>
                <w:sz w:val="20"/>
              </w:rPr>
              <w:t>세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미만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학생인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sz w:val="20"/>
              </w:rPr>
              <w:t xml:space="preserve">, </w:t>
            </w:r>
            <w:r w:rsidRPr="00410863">
              <w:rPr>
                <w:rFonts w:cs="Batang" w:hint="eastAsia"/>
                <w:sz w:val="20"/>
              </w:rPr>
              <w:t>호주에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머무르는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기간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동안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숙소와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지원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그리고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일반적인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복리후생이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유지되어야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243D8B15" w14:textId="1A854D2F" w:rsidR="00630F32" w:rsidRPr="00410863" w:rsidRDefault="00630F32" w:rsidP="00AD38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복지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유지를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위해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여러분은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호주에서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다음과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같은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보호자와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함께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거주해야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680D6447" w14:textId="7CAB80CB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부모님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또는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법적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보호자</w:t>
            </w:r>
          </w:p>
          <w:p w14:paraId="64CCF077" w14:textId="66271A78" w:rsidR="00630F32" w:rsidRPr="00410863" w:rsidRDefault="00630F32" w:rsidP="00A65937">
            <w:pPr>
              <w:spacing w:after="120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혹은</w:t>
            </w:r>
          </w:p>
          <w:p w14:paraId="2531E058" w14:textId="77777777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부모님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또는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법적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보호자가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지명한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친척으로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sz w:val="20"/>
              </w:rPr>
              <w:t>21</w:t>
            </w:r>
            <w:r w:rsidRPr="00410863">
              <w:rPr>
                <w:rFonts w:cs="Batang" w:hint="eastAsia"/>
                <w:sz w:val="20"/>
              </w:rPr>
              <w:t>세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이상이고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신원상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문제가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없는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사람</w:t>
            </w:r>
            <w:r w:rsidRPr="00410863">
              <w:rPr>
                <w:rFonts w:hint="eastAsia"/>
                <w:sz w:val="20"/>
              </w:rPr>
              <w:t xml:space="preserve"> </w:t>
            </w:r>
          </w:p>
          <w:p w14:paraId="05786504" w14:textId="77777777" w:rsidR="00630F32" w:rsidRPr="00410863" w:rsidRDefault="00630F32" w:rsidP="00A65937">
            <w:pPr>
              <w:spacing w:after="120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혹은</w:t>
            </w:r>
          </w:p>
          <w:p w14:paraId="76C80425" w14:textId="77777777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교육기관이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승인한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숙소</w:t>
            </w:r>
            <w:r w:rsidRPr="00410863">
              <w:rPr>
                <w:rFonts w:hint="eastAsia"/>
                <w:sz w:val="20"/>
              </w:rPr>
              <w:t>,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지원</w:t>
            </w:r>
            <w:r w:rsidRPr="00410863">
              <w:rPr>
                <w:rFonts w:hint="eastAsia"/>
                <w:sz w:val="20"/>
              </w:rPr>
              <w:t>,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일반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복지를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갖추고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0F29CC37" w14:textId="77777777" w:rsidR="00E90CA1" w:rsidRPr="00410863" w:rsidRDefault="00630F32" w:rsidP="00022256">
            <w:pPr>
              <w:spacing w:befor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교육기관의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서면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승인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없이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숙소</w:t>
            </w:r>
            <w:r w:rsidRPr="00410863">
              <w:rPr>
                <w:rFonts w:hint="eastAsia"/>
                <w:sz w:val="20"/>
              </w:rPr>
              <w:t>,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지원</w:t>
            </w:r>
            <w:r w:rsidRPr="00410863">
              <w:rPr>
                <w:rFonts w:hint="eastAsia"/>
                <w:sz w:val="20"/>
              </w:rPr>
              <w:t>,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복지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관련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사항을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변경하면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안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46341CED" w14:textId="08540BFE" w:rsidR="00243D61" w:rsidRPr="00410863" w:rsidRDefault="00630F32" w:rsidP="00E90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교육기관이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복지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관련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사항을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승인한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복지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사항이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개시될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때까지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호주에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입국해서는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안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됩니다</w:t>
            </w:r>
            <w:r w:rsidRPr="00410863">
              <w:rPr>
                <w:rFonts w:hint="eastAsia"/>
                <w:sz w:val="20"/>
              </w:rPr>
              <w:t>.</w:t>
            </w:r>
          </w:p>
        </w:tc>
      </w:tr>
      <w:tr w:rsidR="00ED488A" w:rsidRPr="00410863" w14:paraId="50ECE9CF" w14:textId="77777777" w:rsidTr="004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2676DEBB" w14:textId="63F4CB12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t>8533</w:t>
            </w:r>
          </w:p>
        </w:tc>
        <w:tc>
          <w:tcPr>
            <w:tcW w:w="1985" w:type="dxa"/>
          </w:tcPr>
          <w:p w14:paraId="394B6F85" w14:textId="49F9A8E1" w:rsidR="00243D6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1DCB381E" w14:textId="77777777" w:rsidR="00630F32" w:rsidRPr="00410863" w:rsidRDefault="00630F32" w:rsidP="00A659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교육기관에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다음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사항을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통보해야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18349E15" w14:textId="77777777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호주에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도착한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sz w:val="20"/>
              </w:rPr>
              <w:t>7</w:t>
            </w:r>
            <w:r w:rsidRPr="00410863">
              <w:rPr>
                <w:rFonts w:cs="Batang" w:hint="eastAsia"/>
                <w:sz w:val="20"/>
              </w:rPr>
              <w:t>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이내에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거주지의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주소</w:t>
            </w:r>
            <w:r w:rsidRPr="00410863">
              <w:rPr>
                <w:sz w:val="20"/>
              </w:rPr>
              <w:t xml:space="preserve"> </w:t>
            </w:r>
          </w:p>
          <w:p w14:paraId="35A15489" w14:textId="77777777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거주지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주소가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바뀐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rFonts w:hint="eastAsia"/>
                <w:sz w:val="20"/>
              </w:rPr>
              <w:t xml:space="preserve">, </w:t>
            </w:r>
            <w:r w:rsidRPr="00410863">
              <w:rPr>
                <w:rFonts w:cs="Batang" w:hint="eastAsia"/>
                <w:sz w:val="20"/>
              </w:rPr>
              <w:t>변경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sz w:val="20"/>
              </w:rPr>
              <w:t>7</w:t>
            </w:r>
            <w:r w:rsidRPr="00410863">
              <w:rPr>
                <w:rFonts w:cs="Batang" w:hint="eastAsia"/>
                <w:sz w:val="20"/>
              </w:rPr>
              <w:t>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이내에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주소지</w:t>
            </w:r>
          </w:p>
          <w:p w14:paraId="1E021504" w14:textId="0934DB7F" w:rsidR="00243D61" w:rsidRPr="00410863" w:rsidRDefault="00630F32" w:rsidP="007E032F">
            <w:pPr>
              <w:pStyle w:val="ListBullet"/>
              <w:numPr>
                <w:ilvl w:val="0"/>
                <w:numId w:val="8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교육기관이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rFonts w:hint="eastAsia"/>
                <w:sz w:val="20"/>
              </w:rPr>
              <w:t>,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전자입학확인서</w:t>
            </w:r>
            <w:r w:rsidRPr="00410863">
              <w:rPr>
                <w:rFonts w:asciiTheme="minorHAnsi" w:hAnsiTheme="minorHAnsi" w:cstheme="minorHAnsi" w:hint="eastAsia"/>
                <w:sz w:val="20"/>
                <w:szCs w:val="24"/>
              </w:rPr>
              <w:t>(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eCoE)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또는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등록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증빙서류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수령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sz w:val="20"/>
              </w:rPr>
              <w:t>7</w:t>
            </w:r>
            <w:r w:rsidRPr="00410863">
              <w:rPr>
                <w:rFonts w:cs="Batang" w:hint="eastAsia"/>
                <w:sz w:val="20"/>
              </w:rPr>
              <w:t>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이내에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교육기관</w:t>
            </w:r>
          </w:p>
        </w:tc>
      </w:tr>
      <w:tr w:rsidR="00ED488A" w:rsidRPr="00410863" w14:paraId="0F6DFD29" w14:textId="77777777" w:rsidTr="00410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1DAF0AB6" w14:textId="3CC4C80A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lastRenderedPageBreak/>
              <w:t>8535</w:t>
            </w:r>
          </w:p>
        </w:tc>
        <w:tc>
          <w:tcPr>
            <w:tcW w:w="1985" w:type="dxa"/>
          </w:tcPr>
          <w:p w14:paraId="5F3AA27C" w14:textId="28B41E6C" w:rsidR="00243D6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외교통상부</w:t>
            </w:r>
            <w:r w:rsidRPr="00410863">
              <w:rPr>
                <w:b/>
                <w:sz w:val="20"/>
              </w:rPr>
              <w:t>/</w:t>
            </w:r>
            <w:r w:rsidRPr="00410863">
              <w:rPr>
                <w:rFonts w:cs="Batang" w:hint="eastAsia"/>
                <w:b/>
                <w:sz w:val="20"/>
              </w:rPr>
              <w:t>국방부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지원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4698C81E" w14:textId="77777777" w:rsidR="00630F32" w:rsidRPr="00410863" w:rsidRDefault="00630F32" w:rsidP="00A659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호주에서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거주하는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동안</w:t>
            </w:r>
            <w:r w:rsidRPr="00410863">
              <w:rPr>
                <w:sz w:val="20"/>
              </w:rPr>
              <w:t xml:space="preserve">, </w:t>
            </w:r>
            <w:r w:rsidRPr="00410863">
              <w:rPr>
                <w:rFonts w:cs="Batang" w:hint="eastAsia"/>
                <w:sz w:val="20"/>
              </w:rPr>
              <w:t>여러분은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추가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실질적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비자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발급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자격이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없습니다</w:t>
            </w:r>
            <w:r w:rsidRPr="00410863">
              <w:rPr>
                <w:rFonts w:hint="eastAsia"/>
                <w:sz w:val="20"/>
              </w:rPr>
              <w:t>.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예외</w:t>
            </w:r>
            <w:r w:rsidRPr="00410863">
              <w:rPr>
                <w:sz w:val="20"/>
              </w:rPr>
              <w:t>:</w:t>
            </w:r>
          </w:p>
          <w:p w14:paraId="6E420648" w14:textId="77777777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보호비자</w:t>
            </w:r>
          </w:p>
          <w:p w14:paraId="75F7DAC2" w14:textId="77777777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연방정부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혹은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외국정부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지원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조건으로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발급되는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학생비자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(Subclass 500)</w:t>
            </w:r>
          </w:p>
          <w:p w14:paraId="67785BFE" w14:textId="4090462D" w:rsidR="00243D6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주의</w:t>
            </w:r>
            <w:r w:rsidRPr="00410863">
              <w:rPr>
                <w:sz w:val="20"/>
              </w:rPr>
              <w:t xml:space="preserve">: </w:t>
            </w:r>
            <w:r w:rsidRPr="00410863">
              <w:rPr>
                <w:rFonts w:cs="Batang" w:hint="eastAsia"/>
                <w:sz w:val="20"/>
              </w:rPr>
              <w:t>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비자조건의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효력에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따라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극히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제한된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상황을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제외하고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비자에서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허가하는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날짜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이후에는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호주에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머무를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없습니다</w:t>
            </w:r>
            <w:r w:rsidRPr="00410863">
              <w:rPr>
                <w:rFonts w:hint="eastAsia"/>
                <w:sz w:val="20"/>
              </w:rPr>
              <w:t>.</w:t>
            </w:r>
          </w:p>
        </w:tc>
      </w:tr>
      <w:tr w:rsidR="00ED488A" w:rsidRPr="00410863" w14:paraId="4864C84D" w14:textId="77777777" w:rsidTr="004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5C29869" w14:textId="3EB0F81D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t>8203</w:t>
            </w:r>
          </w:p>
        </w:tc>
        <w:tc>
          <w:tcPr>
            <w:tcW w:w="1985" w:type="dxa"/>
          </w:tcPr>
          <w:p w14:paraId="085DB359" w14:textId="26614614" w:rsidR="00243D61" w:rsidRPr="00410863" w:rsidRDefault="00630F32" w:rsidP="00ED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대학과정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혹은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대학원과정에서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공부하는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이란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국적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6EF1AC1D" w14:textId="06CD4984" w:rsidR="00243D61" w:rsidRPr="00410863" w:rsidRDefault="00630F32" w:rsidP="0036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권한이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호주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당국의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평가를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받은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이민국경보호부의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승인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없이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학업과정</w:t>
            </w:r>
            <w:r w:rsidRPr="00410863">
              <w:rPr>
                <w:rFonts w:hint="eastAsia"/>
                <w:sz w:val="20"/>
              </w:rPr>
              <w:t>,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학위논문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혹은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연구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주제를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변경하면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안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됩니다</w:t>
            </w:r>
            <w:r w:rsidRPr="00410863">
              <w:rPr>
                <w:rFonts w:hint="eastAsia"/>
                <w:sz w:val="20"/>
              </w:rPr>
              <w:t>.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여러분이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끝마쳐야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하는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학위논문</w:t>
            </w:r>
            <w:r w:rsidRPr="00410863">
              <w:rPr>
                <w:rFonts w:hint="eastAsia"/>
                <w:sz w:val="20"/>
              </w:rPr>
              <w:t xml:space="preserve">, </w:t>
            </w:r>
            <w:r w:rsidRPr="00410863">
              <w:rPr>
                <w:rFonts w:cs="Batang" w:hint="eastAsia"/>
                <w:sz w:val="20"/>
              </w:rPr>
              <w:t>전공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혹은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연구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주제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고려하고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rFonts w:hint="eastAsia"/>
                <w:sz w:val="20"/>
              </w:rPr>
              <w:t xml:space="preserve">, </w:t>
            </w:r>
            <w:r w:rsidRPr="00410863">
              <w:rPr>
                <w:rFonts w:cs="Batang" w:hint="eastAsia"/>
                <w:sz w:val="20"/>
              </w:rPr>
              <w:t>신청서</w:t>
            </w:r>
            <w:r w:rsidRPr="00410863">
              <w:rPr>
                <w:rFonts w:hint="eastAsia"/>
                <w:sz w:val="20"/>
              </w:rPr>
              <w:t>(</w:t>
            </w:r>
            <w:hyperlink r:id="rId13" w:history="1">
              <w:r w:rsidRPr="00410863">
                <w:rPr>
                  <w:rStyle w:val="Hyperlink"/>
                  <w:sz w:val="20"/>
                </w:rPr>
                <w:t>Form 1221 - Additional personal particulars information (PDF 290KB)</w:t>
              </w:r>
            </w:hyperlink>
            <w:r w:rsidR="00660809" w:rsidRPr="00410863">
              <w:rPr>
                <w:rStyle w:val="FootnoteReference"/>
                <w:rFonts w:asciiTheme="minorHAnsi" w:hAnsiTheme="minorHAnsi" w:cstheme="minorHAnsi"/>
                <w:sz w:val="16"/>
                <w:szCs w:val="20"/>
              </w:rPr>
              <w:footnoteReference w:id="3"/>
            </w:r>
            <w:r w:rsidRPr="00410863">
              <w:rPr>
                <w:rFonts w:cs="Batang" w:hint="eastAsia"/>
                <w:sz w:val="20"/>
              </w:rPr>
              <w:t>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작성하여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이메일</w:t>
            </w:r>
            <w:r w:rsidRPr="00410863">
              <w:rPr>
                <w:rFonts w:hint="eastAsia"/>
                <w:sz w:val="20"/>
              </w:rPr>
              <w:t>(</w:t>
            </w:r>
            <w:hyperlink r:id="rId14" w:history="1">
              <w:r w:rsidRPr="00410863">
                <w:rPr>
                  <w:rStyle w:val="Hyperlink"/>
                  <w:sz w:val="20"/>
                </w:rPr>
                <w:t>Adelaide.student.centre@border.gov.au</w:t>
              </w:r>
            </w:hyperlink>
            <w:r w:rsidRPr="00410863">
              <w:rPr>
                <w:rFonts w:hint="eastAsia"/>
                <w:sz w:val="20"/>
              </w:rPr>
              <w:t>)</w:t>
            </w:r>
            <w:r w:rsidRPr="00410863">
              <w:rPr>
                <w:rFonts w:cs="Batang" w:hint="eastAsia"/>
                <w:sz w:val="20"/>
              </w:rPr>
              <w:t>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제출해야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이메일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제목은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‘'8203/8204 assessment</w:t>
            </w:r>
            <w:r w:rsidR="00363EEA" w:rsidRPr="00410863">
              <w:rPr>
                <w:sz w:val="20"/>
              </w:rPr>
              <w:t>”</w:t>
            </w:r>
            <w:r w:rsidRPr="00410863">
              <w:rPr>
                <w:rFonts w:cs="Batang" w:hint="eastAsia"/>
                <w:sz w:val="20"/>
              </w:rPr>
              <w:t>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작성해야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sz w:val="20"/>
              </w:rPr>
              <w:t>.</w:t>
            </w:r>
          </w:p>
        </w:tc>
      </w:tr>
      <w:tr w:rsidR="00243D61" w:rsidRPr="00410863" w14:paraId="315EB0F3" w14:textId="77777777" w:rsidTr="00410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5D64FDE0" w14:textId="3F16E295" w:rsidR="00243D61" w:rsidRPr="00410863" w:rsidRDefault="00243D61" w:rsidP="00ED488A">
            <w:pPr>
              <w:rPr>
                <w:rFonts w:ascii="Malgun Gothic" w:hAnsi="Malgun Gothic"/>
                <w:sz w:val="20"/>
              </w:rPr>
            </w:pPr>
            <w:r w:rsidRPr="00410863">
              <w:rPr>
                <w:rFonts w:ascii="Malgun Gothic" w:hAnsi="Malgun Gothic"/>
                <w:sz w:val="20"/>
              </w:rPr>
              <w:lastRenderedPageBreak/>
              <w:t>8204</w:t>
            </w:r>
          </w:p>
        </w:tc>
        <w:tc>
          <w:tcPr>
            <w:tcW w:w="1985" w:type="dxa"/>
          </w:tcPr>
          <w:p w14:paraId="066C544B" w14:textId="4C7F1CBA" w:rsidR="00243D61" w:rsidRPr="00410863" w:rsidRDefault="00630F32" w:rsidP="00E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cs="Batang" w:hint="eastAsia"/>
                <w:b/>
                <w:sz w:val="20"/>
              </w:rPr>
              <w:t>대학과정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혹은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대학원과정에서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공부하는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모든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이란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국적</w:t>
            </w:r>
            <w:r w:rsidRPr="00410863">
              <w:rPr>
                <w:rFonts w:hint="eastAsia"/>
                <w:b/>
                <w:sz w:val="20"/>
              </w:rPr>
              <w:t xml:space="preserve"> </w:t>
            </w:r>
            <w:r w:rsidRPr="00410863">
              <w:rPr>
                <w:rFonts w:cs="Batang" w:hint="eastAsia"/>
                <w:b/>
                <w:sz w:val="20"/>
              </w:rPr>
              <w:t>학생</w:t>
            </w:r>
          </w:p>
        </w:tc>
        <w:tc>
          <w:tcPr>
            <w:tcW w:w="7209" w:type="dxa"/>
          </w:tcPr>
          <w:p w14:paraId="06EF486F" w14:textId="77777777" w:rsidR="00630F32" w:rsidRPr="00410863" w:rsidRDefault="00630F32" w:rsidP="00AD38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이민국경보호부는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여러분이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다음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시작하거나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반드시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승인해야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</w:p>
          <w:p w14:paraId="24BA8119" w14:textId="2DF3A984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준석사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수료과정</w:t>
            </w:r>
            <w:r w:rsidR="00363EEA" w:rsidRPr="00410863">
              <w:rPr>
                <w:rFonts w:cs="Batang"/>
                <w:sz w:val="20"/>
                <w:szCs w:val="24"/>
              </w:rPr>
              <w:t xml:space="preserve"> </w:t>
            </w:r>
            <w:r w:rsidRPr="00410863">
              <w:rPr>
                <w:rFonts w:asciiTheme="minorHAnsi" w:hAnsiTheme="minorHAnsi" w:cstheme="minorHAnsi" w:hint="eastAsia"/>
                <w:sz w:val="20"/>
                <w:szCs w:val="24"/>
              </w:rPr>
              <w:t>(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graduate certificate)</w:t>
            </w:r>
          </w:p>
          <w:p w14:paraId="21F76D75" w14:textId="7A91298B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준석사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과정</w:t>
            </w:r>
            <w:r w:rsidR="00363EEA" w:rsidRPr="00410863">
              <w:rPr>
                <w:rFonts w:cs="Batang"/>
                <w:sz w:val="20"/>
                <w:szCs w:val="24"/>
              </w:rPr>
              <w:t xml:space="preserve"> </w:t>
            </w:r>
            <w:r w:rsidRPr="00410863">
              <w:rPr>
                <w:rFonts w:asciiTheme="minorHAnsi" w:hAnsiTheme="minorHAnsi" w:cstheme="minorHAnsi" w:hint="eastAsia"/>
                <w:sz w:val="20"/>
                <w:szCs w:val="24"/>
              </w:rPr>
              <w:t>(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graduate diploma</w:t>
            </w:r>
            <w:r w:rsidRPr="00410863">
              <w:rPr>
                <w:rFonts w:asciiTheme="minorHAnsi" w:hAnsiTheme="minorHAnsi" w:cstheme="minorHAnsi" w:hint="eastAsia"/>
                <w:sz w:val="20"/>
                <w:szCs w:val="24"/>
              </w:rPr>
              <w:t>)</w:t>
            </w:r>
          </w:p>
          <w:p w14:paraId="2C2EDF06" w14:textId="77777777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석사과정</w:t>
            </w:r>
          </w:p>
          <w:p w14:paraId="1D2EA187" w14:textId="77777777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박사과정</w:t>
            </w:r>
          </w:p>
          <w:p w14:paraId="524E77AC" w14:textId="56EB7D9C" w:rsidR="00630F32" w:rsidRPr="00410863" w:rsidRDefault="00630F32" w:rsidP="007E032F">
            <w:pPr>
              <w:pStyle w:val="ListBullet"/>
              <w:numPr>
                <w:ilvl w:val="0"/>
                <w:numId w:val="8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석사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혹은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박사과정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이수에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필요한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선행학습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혹은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선행연구</w:t>
            </w:r>
          </w:p>
          <w:p w14:paraId="04EA7387" w14:textId="0A19A0C7" w:rsidR="00243D61" w:rsidRPr="00410863" w:rsidRDefault="00630F32" w:rsidP="00022256">
            <w:pPr>
              <w:spacing w:befor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cs="Batang" w:hint="eastAsia"/>
                <w:sz w:val="20"/>
              </w:rPr>
              <w:t>이민국경보호부가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승인하고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권한이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호주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당국의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평가를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받지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않는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코스를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시작하거나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변경하면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안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됩니다</w:t>
            </w:r>
            <w:r w:rsidRPr="00410863">
              <w:rPr>
                <w:rFonts w:hint="eastAsia"/>
                <w:sz w:val="20"/>
              </w:rPr>
              <w:t>.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여러분이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끝마쳐야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하는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학업과정의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변경을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고려하고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있는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경우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신청서</w:t>
            </w:r>
            <w:r w:rsidRPr="00410863">
              <w:rPr>
                <w:rFonts w:hint="eastAsia"/>
                <w:sz w:val="20"/>
              </w:rPr>
              <w:t>(</w:t>
            </w:r>
            <w:hyperlink r:id="rId15" w:history="1">
              <w:r w:rsidRPr="00410863">
                <w:rPr>
                  <w:rStyle w:val="Hyperlink"/>
                  <w:sz w:val="20"/>
                </w:rPr>
                <w:t>Form 1221 - Additional personal particulars information (PDF 290KB)</w:t>
              </w:r>
            </w:hyperlink>
            <w:r w:rsidR="00660809" w:rsidRPr="00410863">
              <w:rPr>
                <w:rStyle w:val="FootnoteReference"/>
                <w:rFonts w:asciiTheme="minorHAnsi" w:hAnsiTheme="minorHAnsi" w:cstheme="minorHAnsi"/>
                <w:sz w:val="16"/>
                <w:szCs w:val="20"/>
              </w:rPr>
              <w:footnoteReference w:id="4"/>
            </w:r>
            <w:r w:rsidRPr="00410863">
              <w:rPr>
                <w:rFonts w:cs="Batang" w:hint="eastAsia"/>
                <w:sz w:val="20"/>
              </w:rPr>
              <w:t>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작성하여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이메일</w:t>
            </w:r>
            <w:r w:rsidRPr="00410863">
              <w:rPr>
                <w:rFonts w:hint="eastAsia"/>
                <w:sz w:val="20"/>
              </w:rPr>
              <w:t>(</w:t>
            </w:r>
            <w:hyperlink r:id="rId16" w:history="1">
              <w:r w:rsidRPr="00410863">
                <w:rPr>
                  <w:rStyle w:val="Hyperlink"/>
                  <w:sz w:val="20"/>
                </w:rPr>
                <w:t>Adelaide.student.centre@border.gov.au</w:t>
              </w:r>
            </w:hyperlink>
            <w:r w:rsidRPr="00410863">
              <w:rPr>
                <w:rFonts w:hint="eastAsia"/>
                <w:sz w:val="20"/>
              </w:rPr>
              <w:t>)</w:t>
            </w:r>
            <w:r w:rsidRPr="00410863">
              <w:rPr>
                <w:rFonts w:cs="Batang" w:hint="eastAsia"/>
                <w:sz w:val="20"/>
              </w:rPr>
              <w:t>로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제출해야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rFonts w:hint="eastAsia"/>
                <w:sz w:val="20"/>
              </w:rPr>
              <w:t>.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이메일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제목은</w:t>
            </w:r>
            <w:r w:rsidRPr="00410863">
              <w:rPr>
                <w:rFonts w:hint="eastAsia"/>
                <w:sz w:val="20"/>
              </w:rPr>
              <w:t xml:space="preserve"> 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‘'8203/8204 assessment</w:t>
            </w:r>
            <w:r w:rsidR="00363EEA" w:rsidRPr="00410863">
              <w:rPr>
                <w:sz w:val="20"/>
                <w:szCs w:val="24"/>
              </w:rPr>
              <w:t>”</w:t>
            </w:r>
            <w:r w:rsidRPr="00410863">
              <w:rPr>
                <w:rFonts w:cs="Batang" w:hint="eastAsia"/>
                <w:sz w:val="20"/>
              </w:rPr>
              <w:t>로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작성해야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cs="Batang" w:hint="eastAsia"/>
                <w:sz w:val="20"/>
              </w:rPr>
              <w:t>합니다</w:t>
            </w:r>
            <w:r w:rsidRPr="00410863">
              <w:rPr>
                <w:sz w:val="20"/>
              </w:rPr>
              <w:t>.</w:t>
            </w:r>
          </w:p>
        </w:tc>
      </w:tr>
    </w:tbl>
    <w:p w14:paraId="46C723EC" w14:textId="1F475130" w:rsidR="00630F32" w:rsidRPr="00410863" w:rsidRDefault="00630F32" w:rsidP="00EE21A5">
      <w:pPr>
        <w:spacing w:before="240"/>
        <w:rPr>
          <w:rFonts w:ascii="Malgun Gothic" w:eastAsia="Malgun Gothic" w:hAnsi="Malgun Gothic" w:cs="Arial"/>
          <w:sz w:val="20"/>
          <w:shd w:val="clear" w:color="auto" w:fill="FFFFFF"/>
        </w:rPr>
      </w:pPr>
      <w:r w:rsidRPr="00410863">
        <w:rPr>
          <w:rFonts w:ascii="Malgun Gothic" w:eastAsia="Malgun Gothic" w:hAnsi="Malgun Gothic" w:cs="Batang" w:hint="eastAsia"/>
          <w:sz w:val="20"/>
          <w:shd w:val="clear" w:color="auto" w:fill="FFFFFF"/>
          <w:lang w:eastAsia="ko-KR"/>
        </w:rPr>
        <w:t xml:space="preserve">아래 표는 학생비자에 부여될 수 있는 조건을 설명합니다. 여러분의 비자조건은 </w:t>
      </w:r>
      <w:hyperlink r:id="rId17" w:history="1">
        <w:r w:rsidRPr="00410863">
          <w:rPr>
            <w:rStyle w:val="Hyperlink"/>
            <w:sz w:val="20"/>
          </w:rPr>
          <w:t>VEVO</w:t>
        </w:r>
      </w:hyperlink>
      <w:r w:rsidR="00660809" w:rsidRPr="00410863">
        <w:rPr>
          <w:rStyle w:val="FootnoteReference"/>
          <w:rFonts w:asciiTheme="minorHAnsi" w:eastAsia="Malgun Gothic" w:hAnsiTheme="minorHAnsi" w:cstheme="minorHAnsi"/>
          <w:sz w:val="16"/>
          <w:szCs w:val="20"/>
        </w:rPr>
        <w:footnoteReference w:id="5"/>
      </w:r>
      <w:r w:rsidRPr="00410863">
        <w:rPr>
          <w:rFonts w:ascii="Malgun Gothic" w:eastAsia="Malgun Gothic" w:hAnsi="Malgun Gothic" w:cs="Batang" w:hint="eastAsia"/>
          <w:sz w:val="20"/>
          <w:shd w:val="clear" w:color="auto" w:fill="FFFFFF"/>
          <w:lang w:eastAsia="ko-KR"/>
        </w:rPr>
        <w:t xml:space="preserve">에서 확인할 수 있습니다. </w:t>
      </w:r>
    </w:p>
    <w:p w14:paraId="6214FDF9" w14:textId="5A83523C" w:rsidR="0011570B" w:rsidRPr="00410863" w:rsidRDefault="00630F32" w:rsidP="00EE21A5">
      <w:pPr>
        <w:spacing w:before="240"/>
        <w:rPr>
          <w:rFonts w:ascii="Malgun Gothic" w:eastAsia="Malgun Gothic" w:hAnsi="Malgun Gothic" w:cs="Batang"/>
          <w:sz w:val="20"/>
          <w:shd w:val="clear" w:color="auto" w:fill="FFFFFF"/>
          <w:lang w:val="en-US" w:eastAsia="ko-KR"/>
        </w:rPr>
      </w:pPr>
      <w:r w:rsidRPr="00410863">
        <w:rPr>
          <w:rFonts w:ascii="Malgun Gothic" w:eastAsia="Malgun Gothic" w:hAnsi="Malgun Gothic" w:cs="Batang" w:hint="eastAsia"/>
          <w:sz w:val="20"/>
          <w:shd w:val="clear" w:color="auto" w:fill="FFFFFF"/>
          <w:lang w:eastAsia="ko-KR"/>
        </w:rPr>
        <w:t>학생비자에 부여될 수 있는 조건</w:t>
      </w:r>
    </w:p>
    <w:tbl>
      <w:tblPr>
        <w:tblStyle w:val="ISP-Simplebandedrows"/>
        <w:tblW w:w="10490" w:type="dxa"/>
        <w:tblLook w:val="04A0" w:firstRow="1" w:lastRow="0" w:firstColumn="1" w:lastColumn="0" w:noHBand="0" w:noVBand="1"/>
        <w:tblDescription w:val="Possible student visa conditions table"/>
      </w:tblPr>
      <w:tblGrid>
        <w:gridCol w:w="1919"/>
        <w:gridCol w:w="2369"/>
        <w:gridCol w:w="6202"/>
      </w:tblGrid>
      <w:tr w:rsidR="00630F32" w:rsidRPr="00410863" w14:paraId="43B5938C" w14:textId="77777777" w:rsidTr="00410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6F71D39D" w14:textId="00B2EF1B" w:rsidR="009E59DE" w:rsidRPr="00410863" w:rsidRDefault="00630F32" w:rsidP="00E90CA1">
            <w:pPr>
              <w:rPr>
                <w:rFonts w:eastAsia="Malgun Gothic"/>
                <w:sz w:val="20"/>
              </w:rPr>
            </w:pPr>
            <w:bookmarkStart w:id="1" w:name="Title_2" w:colFirst="0" w:colLast="0"/>
            <w:r w:rsidRPr="00410863">
              <w:rPr>
                <w:rFonts w:eastAsia="Malgun Gothic" w:cs="Gulim" w:hint="eastAsia"/>
                <w:sz w:val="20"/>
              </w:rPr>
              <w:t>번호</w:t>
            </w:r>
          </w:p>
        </w:tc>
        <w:tc>
          <w:tcPr>
            <w:tcW w:w="2369" w:type="dxa"/>
          </w:tcPr>
          <w:p w14:paraId="7CD02FCF" w14:textId="3EB82776" w:rsidR="009E59DE" w:rsidRPr="00410863" w:rsidRDefault="00630F32" w:rsidP="00E90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eastAsia="Malgun Gothic" w:cs="Gulim" w:hint="eastAsia"/>
                <w:sz w:val="20"/>
              </w:rPr>
              <w:t>적용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eastAsia="Malgun Gothic" w:cs="Gulim" w:hint="eastAsia"/>
                <w:sz w:val="20"/>
              </w:rPr>
              <w:t>대상</w:t>
            </w:r>
          </w:p>
        </w:tc>
        <w:tc>
          <w:tcPr>
            <w:tcW w:w="6202" w:type="dxa"/>
          </w:tcPr>
          <w:p w14:paraId="59C7091D" w14:textId="5A71CB5E" w:rsidR="009E59DE" w:rsidRPr="00410863" w:rsidRDefault="00630F32" w:rsidP="00E90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 w:val="20"/>
              </w:rPr>
            </w:pPr>
            <w:r w:rsidRPr="00410863">
              <w:rPr>
                <w:rFonts w:eastAsia="Malgun Gothic" w:cs="Gulim" w:hint="eastAsia"/>
                <w:sz w:val="20"/>
              </w:rPr>
              <w:t>설명</w:t>
            </w:r>
          </w:p>
        </w:tc>
      </w:tr>
      <w:bookmarkEnd w:id="1"/>
      <w:tr w:rsidR="00630F32" w:rsidRPr="00410863" w14:paraId="42BEB6D1" w14:textId="77777777" w:rsidTr="004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27EA3EEC" w14:textId="27E7A49F" w:rsidR="009E59DE" w:rsidRPr="00410863" w:rsidRDefault="009E59DE" w:rsidP="00E90CA1">
            <w:pPr>
              <w:rPr>
                <w:sz w:val="20"/>
              </w:rPr>
            </w:pPr>
            <w:r w:rsidRPr="00410863">
              <w:rPr>
                <w:sz w:val="20"/>
              </w:rPr>
              <w:t>8303</w:t>
            </w:r>
          </w:p>
        </w:tc>
        <w:tc>
          <w:tcPr>
            <w:tcW w:w="2369" w:type="dxa"/>
          </w:tcPr>
          <w:p w14:paraId="607CAE23" w14:textId="04C49C7C" w:rsidR="009E59DE" w:rsidRPr="00410863" w:rsidRDefault="00630F32" w:rsidP="00E90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ascii="Batang" w:eastAsia="Batang" w:hAnsi="Batang" w:cs="Batang"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ascii="Batang" w:eastAsia="Batang" w:hAnsi="Batang" w:cs="Batang" w:hint="eastAsia"/>
                <w:b/>
                <w:sz w:val="20"/>
              </w:rPr>
              <w:t>학생</w:t>
            </w:r>
          </w:p>
        </w:tc>
        <w:tc>
          <w:tcPr>
            <w:tcW w:w="6202" w:type="dxa"/>
          </w:tcPr>
          <w:p w14:paraId="2A315CB8" w14:textId="7CB1D4FF" w:rsidR="009E59DE" w:rsidRPr="00410863" w:rsidRDefault="00630F32" w:rsidP="00E90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>호주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지역사회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혹은 지역사회 내부 단체에 갈등을 유발하는 활동 혹은 위협을 가하는 폭력 사태에 관련되어서는 안 됩니다.</w:t>
            </w:r>
          </w:p>
        </w:tc>
      </w:tr>
      <w:tr w:rsidR="00630F32" w:rsidRPr="00410863" w14:paraId="08B55BC9" w14:textId="77777777" w:rsidTr="00410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29783DB4" w14:textId="3FEB22CC" w:rsidR="009E59DE" w:rsidRPr="00410863" w:rsidRDefault="009E59DE" w:rsidP="00E90CA1">
            <w:pPr>
              <w:rPr>
                <w:sz w:val="20"/>
              </w:rPr>
            </w:pPr>
            <w:r w:rsidRPr="00410863">
              <w:rPr>
                <w:sz w:val="20"/>
              </w:rPr>
              <w:lastRenderedPageBreak/>
              <w:t>8534</w:t>
            </w:r>
          </w:p>
        </w:tc>
        <w:tc>
          <w:tcPr>
            <w:tcW w:w="2369" w:type="dxa"/>
          </w:tcPr>
          <w:p w14:paraId="04E3EAB3" w14:textId="3080F4B2" w:rsidR="009E59DE" w:rsidRPr="00410863" w:rsidRDefault="00630F32" w:rsidP="00E90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hint="eastAsia"/>
                <w:b/>
                <w:sz w:val="20"/>
              </w:rPr>
              <w:t>모든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hint="eastAsia"/>
                <w:b/>
                <w:sz w:val="20"/>
              </w:rPr>
              <w:t>학생</w:t>
            </w:r>
          </w:p>
        </w:tc>
        <w:tc>
          <w:tcPr>
            <w:tcW w:w="6202" w:type="dxa"/>
          </w:tcPr>
          <w:p w14:paraId="195108F0" w14:textId="77777777" w:rsidR="00630F32" w:rsidRPr="00410863" w:rsidRDefault="00630F32" w:rsidP="00AD38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>호주에 거주하는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동안</w:t>
            </w:r>
            <w:r w:rsidRPr="00410863">
              <w:rPr>
                <w:sz w:val="20"/>
              </w:rPr>
              <w:t xml:space="preserve">, </w:t>
            </w:r>
            <w:r w:rsidRPr="00410863">
              <w:rPr>
                <w:rFonts w:hint="eastAsia"/>
                <w:sz w:val="20"/>
              </w:rPr>
              <w:t>여러분은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추가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실질적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비자를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발급받을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없습니다</w:t>
            </w:r>
            <w:r w:rsidRPr="00410863">
              <w:rPr>
                <w:sz w:val="20"/>
              </w:rPr>
              <w:t xml:space="preserve">. </w:t>
            </w:r>
            <w:r w:rsidRPr="00410863">
              <w:rPr>
                <w:rFonts w:hint="eastAsia"/>
                <w:sz w:val="20"/>
              </w:rPr>
              <w:t>예외</w:t>
            </w:r>
            <w:r w:rsidRPr="00410863">
              <w:rPr>
                <w:sz w:val="20"/>
              </w:rPr>
              <w:t>:</w:t>
            </w:r>
          </w:p>
          <w:p w14:paraId="54D08EC4" w14:textId="77777777" w:rsidR="00630F32" w:rsidRPr="00410863" w:rsidRDefault="00630F32" w:rsidP="00A6593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>보호비자</w:t>
            </w:r>
          </w:p>
          <w:p w14:paraId="6001DC27" w14:textId="77777777" w:rsidR="00630F32" w:rsidRPr="00410863" w:rsidRDefault="00630F32" w:rsidP="00A6593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 xml:space="preserve">임시 졸업생 비자 </w:t>
            </w:r>
            <w:r w:rsidRPr="00410863">
              <w:rPr>
                <w:rFonts w:asciiTheme="minorHAnsi" w:hAnsiTheme="minorHAnsi" w:cstheme="minorHAnsi" w:hint="eastAsia"/>
                <w:sz w:val="20"/>
                <w:szCs w:val="24"/>
              </w:rPr>
              <w:t>(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Subclass 485)</w:t>
            </w:r>
          </w:p>
          <w:p w14:paraId="36AF935E" w14:textId="4267B409" w:rsidR="009E59DE" w:rsidRPr="00410863" w:rsidRDefault="00630F32" w:rsidP="00A6593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 xml:space="preserve">학생 가디언 비자 </w:t>
            </w:r>
            <w:r w:rsidRPr="00410863">
              <w:rPr>
                <w:rFonts w:asciiTheme="minorHAnsi" w:hAnsiTheme="minorHAnsi" w:cstheme="minorHAnsi" w:hint="eastAsia"/>
                <w:sz w:val="20"/>
                <w:szCs w:val="24"/>
              </w:rPr>
              <w:t>(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Subclass 590)</w:t>
            </w:r>
            <w:r w:rsidRPr="00410863">
              <w:rPr>
                <w:sz w:val="20"/>
              </w:rPr>
              <w:t>.</w:t>
            </w:r>
          </w:p>
        </w:tc>
      </w:tr>
      <w:tr w:rsidR="00630F32" w:rsidRPr="00410863" w14:paraId="70B5F5DD" w14:textId="77777777" w:rsidTr="00410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308EF14E" w14:textId="65CA3BA4" w:rsidR="009E59DE" w:rsidRPr="00410863" w:rsidRDefault="009E59DE" w:rsidP="00E90CA1">
            <w:pPr>
              <w:rPr>
                <w:sz w:val="20"/>
              </w:rPr>
            </w:pPr>
            <w:r w:rsidRPr="00410863">
              <w:rPr>
                <w:sz w:val="20"/>
              </w:rPr>
              <w:t>8535</w:t>
            </w:r>
          </w:p>
        </w:tc>
        <w:tc>
          <w:tcPr>
            <w:tcW w:w="2369" w:type="dxa"/>
          </w:tcPr>
          <w:p w14:paraId="76CC1B85" w14:textId="03AC631D" w:rsidR="009E59DE" w:rsidRPr="00410863" w:rsidRDefault="00630F32" w:rsidP="00E90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0863">
              <w:rPr>
                <w:rFonts w:hint="eastAsia"/>
                <w:b/>
                <w:sz w:val="20"/>
              </w:rPr>
              <w:t>연방정부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hint="eastAsia"/>
                <w:b/>
                <w:sz w:val="20"/>
              </w:rPr>
              <w:t>혹은</w:t>
            </w:r>
            <w:r w:rsidRPr="00410863">
              <w:rPr>
                <w:b/>
                <w:sz w:val="20"/>
              </w:rPr>
              <w:t xml:space="preserve"> </w:t>
            </w:r>
            <w:r w:rsidRPr="00410863">
              <w:rPr>
                <w:rFonts w:hint="eastAsia"/>
                <w:b/>
                <w:sz w:val="20"/>
              </w:rPr>
              <w:t>외국정부 지원 학생</w:t>
            </w:r>
          </w:p>
        </w:tc>
        <w:tc>
          <w:tcPr>
            <w:tcW w:w="6202" w:type="dxa"/>
          </w:tcPr>
          <w:p w14:paraId="3C1EABA6" w14:textId="77777777" w:rsidR="00630F32" w:rsidRPr="00410863" w:rsidRDefault="00630F32" w:rsidP="00AD38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>호주에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거주하는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동안</w:t>
            </w:r>
            <w:r w:rsidRPr="00410863">
              <w:rPr>
                <w:sz w:val="20"/>
              </w:rPr>
              <w:t xml:space="preserve">, </w:t>
            </w:r>
            <w:r w:rsidRPr="00410863">
              <w:rPr>
                <w:rFonts w:hint="eastAsia"/>
                <w:sz w:val="20"/>
              </w:rPr>
              <w:t>여러분은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추가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실질적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비자 발급 자격이 없습니다.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예외</w:t>
            </w:r>
            <w:r w:rsidRPr="00410863">
              <w:rPr>
                <w:sz w:val="20"/>
              </w:rPr>
              <w:t>:</w:t>
            </w:r>
          </w:p>
          <w:p w14:paraId="7FABD458" w14:textId="77777777" w:rsidR="00630F32" w:rsidRPr="00410863" w:rsidRDefault="00630F32" w:rsidP="00A6593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>보호비자</w:t>
            </w:r>
          </w:p>
          <w:p w14:paraId="7DFE3A63" w14:textId="77777777" w:rsidR="00630F32" w:rsidRPr="00410863" w:rsidRDefault="00630F32" w:rsidP="00AD388B">
            <w:pPr>
              <w:pStyle w:val="ListBullet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 xml:space="preserve">연방정부 혹은 외국정부 지원 조건으로 발급되는 학생비자 </w:t>
            </w:r>
            <w:r w:rsidRPr="00410863">
              <w:rPr>
                <w:rFonts w:asciiTheme="minorHAnsi" w:hAnsiTheme="minorHAnsi" w:cstheme="minorHAnsi" w:hint="eastAsia"/>
                <w:sz w:val="20"/>
                <w:szCs w:val="24"/>
              </w:rPr>
              <w:t>(</w:t>
            </w:r>
            <w:r w:rsidRPr="00410863">
              <w:rPr>
                <w:rFonts w:asciiTheme="minorHAnsi" w:hAnsiTheme="minorHAnsi" w:cstheme="minorHAnsi"/>
                <w:sz w:val="20"/>
                <w:szCs w:val="24"/>
              </w:rPr>
              <w:t>Subclass 500)</w:t>
            </w:r>
          </w:p>
          <w:p w14:paraId="0F48A386" w14:textId="1D12E313" w:rsidR="009E59DE" w:rsidRPr="00410863" w:rsidRDefault="00630F32" w:rsidP="00E90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863">
              <w:rPr>
                <w:rFonts w:hint="eastAsia"/>
                <w:sz w:val="20"/>
              </w:rPr>
              <w:t>주의</w:t>
            </w:r>
            <w:r w:rsidRPr="00410863">
              <w:rPr>
                <w:sz w:val="20"/>
              </w:rPr>
              <w:t xml:space="preserve">: </w:t>
            </w:r>
            <w:r w:rsidRPr="00410863">
              <w:rPr>
                <w:rFonts w:hint="eastAsia"/>
                <w:sz w:val="20"/>
              </w:rPr>
              <w:t>이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비자조건의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효력에 따라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극히</w:t>
            </w:r>
            <w:r w:rsidRPr="00410863">
              <w:rPr>
                <w:sz w:val="20"/>
              </w:rPr>
              <w:t xml:space="preserve"> </w:t>
            </w:r>
            <w:r w:rsidRPr="00410863">
              <w:rPr>
                <w:rFonts w:hint="eastAsia"/>
                <w:sz w:val="20"/>
              </w:rPr>
              <w:t>제한된 경우를 제외하고 비자에서 허가하는 날짜 이후에는 호주에 머무를 수 없습니다.</w:t>
            </w:r>
          </w:p>
        </w:tc>
      </w:tr>
    </w:tbl>
    <w:p w14:paraId="70DFA89A" w14:textId="0FFE0A32" w:rsidR="0011570B" w:rsidRPr="00410863" w:rsidRDefault="0011570B" w:rsidP="00B84777">
      <w:pPr>
        <w:pStyle w:val="BodyText"/>
        <w:rPr>
          <w:sz w:val="20"/>
        </w:rPr>
      </w:pPr>
    </w:p>
    <w:sectPr w:rsidR="0011570B" w:rsidRPr="00410863" w:rsidSect="00B62DA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269" w:right="964" w:bottom="1990" w:left="73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BAF" w14:textId="77777777" w:rsidR="003D1035" w:rsidRDefault="003D1035" w:rsidP="00401136">
      <w:pPr>
        <w:spacing w:after="0" w:line="240" w:lineRule="auto"/>
      </w:pPr>
      <w:r>
        <w:separator/>
      </w:r>
    </w:p>
  </w:endnote>
  <w:endnote w:type="continuationSeparator" w:id="0">
    <w:p w14:paraId="47944C2F" w14:textId="77777777" w:rsidR="003D1035" w:rsidRDefault="003D1035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ED488A" w:rsidRDefault="00ED488A" w:rsidP="00ED48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ED488A" w:rsidRDefault="00ED488A" w:rsidP="0042457B">
    <w:pPr>
      <w:pStyle w:val="Footer"/>
      <w:ind w:right="360"/>
    </w:pPr>
  </w:p>
  <w:p w14:paraId="4890EECF" w14:textId="77777777" w:rsidR="00C92832" w:rsidRDefault="00C928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7552" w14:textId="7E0E135E" w:rsidR="00B62DAF" w:rsidRPr="003B68C8" w:rsidRDefault="00B62DAF" w:rsidP="003B68C8">
    <w:pPr>
      <w:pStyle w:val="Footer"/>
      <w:pBdr>
        <w:top w:val="single" w:sz="4" w:space="1" w:color="auto"/>
      </w:pBdr>
      <w:tabs>
        <w:tab w:val="right" w:pos="10460"/>
      </w:tabs>
      <w:rPr>
        <w:sz w:val="16"/>
        <w:szCs w:val="16"/>
      </w:rPr>
    </w:pPr>
    <w:r w:rsidRPr="003B68C8">
      <w:rPr>
        <w:sz w:val="16"/>
        <w:szCs w:val="16"/>
      </w:rPr>
      <w:t>CRICOS Provider Name and Code: Department of Education and Training, 00861K</w:t>
    </w:r>
    <w:r w:rsidRPr="003B68C8">
      <w:rPr>
        <w:sz w:val="16"/>
        <w:szCs w:val="16"/>
      </w:rPr>
      <w:tab/>
      <w:t xml:space="preserve">Page </w:t>
    </w:r>
    <w:r w:rsidRPr="003B68C8">
      <w:rPr>
        <w:sz w:val="16"/>
        <w:szCs w:val="16"/>
      </w:rPr>
      <w:fldChar w:fldCharType="begin"/>
    </w:r>
    <w:r w:rsidRPr="003B68C8">
      <w:rPr>
        <w:sz w:val="16"/>
        <w:szCs w:val="16"/>
      </w:rPr>
      <w:instrText xml:space="preserve"> PAGE  \* Arabic  \* MERGEFORMAT </w:instrText>
    </w:r>
    <w:r w:rsidRPr="003B68C8">
      <w:rPr>
        <w:sz w:val="16"/>
        <w:szCs w:val="16"/>
      </w:rPr>
      <w:fldChar w:fldCharType="separate"/>
    </w:r>
    <w:r w:rsidR="003B68C8">
      <w:rPr>
        <w:noProof/>
        <w:sz w:val="16"/>
        <w:szCs w:val="16"/>
      </w:rPr>
      <w:t>5</w:t>
    </w:r>
    <w:r w:rsidRPr="003B68C8">
      <w:rPr>
        <w:sz w:val="16"/>
        <w:szCs w:val="16"/>
      </w:rPr>
      <w:fldChar w:fldCharType="end"/>
    </w:r>
    <w:r w:rsidRPr="003B68C8">
      <w:rPr>
        <w:sz w:val="16"/>
        <w:szCs w:val="16"/>
      </w:rPr>
      <w:t xml:space="preserve"> of </w:t>
    </w:r>
    <w:r w:rsidRPr="003B68C8">
      <w:rPr>
        <w:sz w:val="16"/>
        <w:szCs w:val="16"/>
      </w:rPr>
      <w:fldChar w:fldCharType="begin"/>
    </w:r>
    <w:r w:rsidRPr="003B68C8">
      <w:rPr>
        <w:sz w:val="16"/>
        <w:szCs w:val="16"/>
      </w:rPr>
      <w:instrText xml:space="preserve"> NUMPAGES  \* Arabic  \* MERGEFORMAT </w:instrText>
    </w:r>
    <w:r w:rsidRPr="003B68C8">
      <w:rPr>
        <w:sz w:val="16"/>
        <w:szCs w:val="16"/>
      </w:rPr>
      <w:fldChar w:fldCharType="separate"/>
    </w:r>
    <w:r w:rsidR="003B68C8">
      <w:rPr>
        <w:noProof/>
        <w:sz w:val="16"/>
        <w:szCs w:val="16"/>
      </w:rPr>
      <w:t>6</w:t>
    </w:r>
    <w:r w:rsidRPr="003B68C8">
      <w:rPr>
        <w:noProof/>
        <w:sz w:val="16"/>
        <w:szCs w:val="16"/>
      </w:rPr>
      <w:fldChar w:fldCharType="end"/>
    </w:r>
  </w:p>
  <w:p w14:paraId="03699439" w14:textId="77777777" w:rsidR="00B62DAF" w:rsidRPr="003B68C8" w:rsidRDefault="00B62DAF" w:rsidP="003B68C8">
    <w:pPr>
      <w:pStyle w:val="Footer"/>
      <w:pBdr>
        <w:top w:val="single" w:sz="4" w:space="1" w:color="auto"/>
      </w:pBdr>
      <w:tabs>
        <w:tab w:val="right" w:pos="10460"/>
      </w:tabs>
      <w:rPr>
        <w:sz w:val="16"/>
        <w:szCs w:val="16"/>
      </w:rPr>
    </w:pPr>
    <w:r w:rsidRPr="003B68C8">
      <w:rPr>
        <w:sz w:val="16"/>
        <w:szCs w:val="16"/>
      </w:rPr>
      <w:t>Copyright State of Victoria 2019</w:t>
    </w:r>
  </w:p>
  <w:p w14:paraId="11F2443F" w14:textId="21808EE9" w:rsidR="001F5DC8" w:rsidRPr="00DE1233" w:rsidRDefault="001F5DC8" w:rsidP="001F5DC8">
    <w:pPr>
      <w:pStyle w:val="Footer"/>
      <w:ind w:left="-3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995F" w14:textId="699D3A5E" w:rsidR="00B62DAF" w:rsidRDefault="00A778A9">
    <w:pPr>
      <w:pStyle w:val="Footer"/>
    </w:pPr>
    <w:r>
      <w:pict w14:anchorId="16F91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75pt;height:60.5pt">
          <v:imagedata r:id="rId1" o:title="ISP Footer White Background November 201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FCD1" w14:textId="77777777" w:rsidR="003D1035" w:rsidRDefault="003D1035" w:rsidP="00401136">
      <w:pPr>
        <w:spacing w:after="0" w:line="240" w:lineRule="auto"/>
      </w:pPr>
      <w:r>
        <w:separator/>
      </w:r>
    </w:p>
  </w:footnote>
  <w:footnote w:type="continuationSeparator" w:id="0">
    <w:p w14:paraId="20AE2747" w14:textId="77777777" w:rsidR="003D1035" w:rsidRDefault="003D1035" w:rsidP="00401136">
      <w:pPr>
        <w:spacing w:after="0" w:line="240" w:lineRule="auto"/>
      </w:pPr>
      <w:r>
        <w:continuationSeparator/>
      </w:r>
    </w:p>
  </w:footnote>
  <w:footnote w:id="1">
    <w:p w14:paraId="14467506" w14:textId="78B7D894" w:rsidR="00660809" w:rsidRDefault="00660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015A" w:rsidRPr="0017015A">
        <w:rPr>
          <w:rStyle w:val="Hyperlink"/>
          <w:rFonts w:ascii="Arial" w:hAnsi="Arial"/>
          <w:sz w:val="20"/>
        </w:rPr>
        <w:t>http://cricos.education.gov.au/</w:t>
      </w:r>
    </w:p>
  </w:footnote>
  <w:footnote w:id="2">
    <w:p w14:paraId="4B8494E4" w14:textId="343F37EA" w:rsidR="00660809" w:rsidRDefault="00660809" w:rsidP="00660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015A" w:rsidRPr="0017015A">
        <w:rPr>
          <w:rStyle w:val="Hyperlink"/>
          <w:rFonts w:ascii="Arial" w:hAnsi="Arial"/>
          <w:sz w:val="20"/>
        </w:rPr>
        <w:t>https://www.homeaffairs.gov.au/Trav/Stud/More/Changing-courses</w:t>
      </w:r>
    </w:p>
  </w:footnote>
  <w:footnote w:id="3">
    <w:p w14:paraId="145190F9" w14:textId="6E873C3B" w:rsidR="00660809" w:rsidRDefault="00660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2530B" w:rsidRPr="0082530B">
        <w:rPr>
          <w:rStyle w:val="Hyperlink"/>
          <w:rFonts w:ascii="Arial" w:hAnsi="Arial"/>
          <w:sz w:val="20"/>
        </w:rPr>
        <w:t>https://www.homeaffairs.gov.au/FormsAndDocuments/Documents/1221.pdf</w:t>
      </w:r>
    </w:p>
  </w:footnote>
  <w:footnote w:id="4">
    <w:p w14:paraId="102F0B1A" w14:textId="26D0F070" w:rsidR="00660809" w:rsidRDefault="00660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015A" w:rsidRPr="0017015A">
        <w:rPr>
          <w:rStyle w:val="Hyperlink"/>
          <w:rFonts w:ascii="Arial" w:hAnsi="Arial"/>
          <w:sz w:val="20"/>
        </w:rPr>
        <w:t>https://www.homeaffairs.gov.au/FormsAndDocuments/Documents/1221.pdf</w:t>
      </w:r>
    </w:p>
  </w:footnote>
  <w:footnote w:id="5">
    <w:p w14:paraId="0E02501E" w14:textId="003D205F" w:rsidR="00660809" w:rsidRDefault="00660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015A" w:rsidRPr="0017015A">
        <w:rPr>
          <w:rStyle w:val="Hyperlink"/>
          <w:rFonts w:ascii="Arial" w:hAnsi="Arial"/>
          <w:sz w:val="20"/>
        </w:rPr>
        <w:t>https://www.homeaffairs.gov.au/Busi/visas-and-migration/visa-entitlement-verification-online-(vevo)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8CF9" w14:textId="2305DD0E" w:rsidR="001F5DC8" w:rsidRDefault="001F5DC8" w:rsidP="001F5DC8">
    <w:pPr>
      <w:pStyle w:val="Header"/>
      <w:ind w:left="-737"/>
    </w:pPr>
  </w:p>
  <w:p w14:paraId="58864FA2" w14:textId="77777777" w:rsidR="00C92832" w:rsidRPr="003B68C8" w:rsidRDefault="00C92832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7AF0" w14:textId="370732F7" w:rsidR="00B62DAF" w:rsidRDefault="00B62DA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6518E35" wp14:editId="2ED05DB6">
          <wp:simplePos x="0" y="0"/>
          <wp:positionH relativeFrom="column">
            <wp:posOffset>-498475</wp:posOffset>
          </wp:positionH>
          <wp:positionV relativeFrom="paragraph">
            <wp:posOffset>-1905</wp:posOffset>
          </wp:positionV>
          <wp:extent cx="7642860" cy="1022350"/>
          <wp:effectExtent l="0" t="0" r="0" b="6350"/>
          <wp:wrapTopAndBottom/>
          <wp:docPr id="3" name="Picture 3" descr="C:\Users\09471070\AppData\Local\Microsoft\Windows\INetCache\Content.Word\DOE ISP Header Portrait - School Toolk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09471070\AppData\Local\Microsoft\Windows\INetCache\Content.Word\DOE ISP Header Portrait - School Toolk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1AE"/>
    <w:multiLevelType w:val="multilevel"/>
    <w:tmpl w:val="672A3C92"/>
    <w:numStyleLink w:val="NumberList"/>
  </w:abstractNum>
  <w:abstractNum w:abstractNumId="1" w15:restartNumberingAfterBreak="0">
    <w:nsid w:val="0B236E5F"/>
    <w:multiLevelType w:val="multilevel"/>
    <w:tmpl w:val="C70A53E2"/>
    <w:numStyleLink w:val="BulletList"/>
  </w:abstractNum>
  <w:abstractNum w:abstractNumId="2" w15:restartNumberingAfterBreak="0">
    <w:nsid w:val="1327777F"/>
    <w:multiLevelType w:val="multilevel"/>
    <w:tmpl w:val="C70A53E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333333"/>
        <w:u w:color="333333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333333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333333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20C27480"/>
    <w:multiLevelType w:val="multilevel"/>
    <w:tmpl w:val="672A3C92"/>
    <w:numStyleLink w:val="NumberList"/>
  </w:abstractNum>
  <w:abstractNum w:abstractNumId="4" w15:restartNumberingAfterBreak="0">
    <w:nsid w:val="25E33932"/>
    <w:multiLevelType w:val="multilevel"/>
    <w:tmpl w:val="672A3C92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color w:val="333333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  <w:color w:val="333333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5710A0C"/>
    <w:multiLevelType w:val="multilevel"/>
    <w:tmpl w:val="C70A53E2"/>
    <w:numStyleLink w:val="BulletList"/>
  </w:abstractNum>
  <w:abstractNum w:abstractNumId="9" w15:restartNumberingAfterBreak="0">
    <w:nsid w:val="63FD3E05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20854021">
    <w:abstractNumId w:val="5"/>
  </w:num>
  <w:num w:numId="2" w16cid:durableId="288708432">
    <w:abstractNumId w:val="6"/>
  </w:num>
  <w:num w:numId="3" w16cid:durableId="932905237">
    <w:abstractNumId w:val="2"/>
  </w:num>
  <w:num w:numId="4" w16cid:durableId="706294231">
    <w:abstractNumId w:val="7"/>
  </w:num>
  <w:num w:numId="5" w16cid:durableId="1402558428">
    <w:abstractNumId w:val="4"/>
  </w:num>
  <w:num w:numId="6" w16cid:durableId="1486358516">
    <w:abstractNumId w:val="9"/>
  </w:num>
  <w:num w:numId="7" w16cid:durableId="1127554058">
    <w:abstractNumId w:val="4"/>
  </w:num>
  <w:num w:numId="8" w16cid:durableId="789203201">
    <w:abstractNumId w:val="8"/>
  </w:num>
  <w:num w:numId="9" w16cid:durableId="1793547715">
    <w:abstractNumId w:val="1"/>
  </w:num>
  <w:num w:numId="10" w16cid:durableId="1805073997">
    <w:abstractNumId w:val="0"/>
  </w:num>
  <w:num w:numId="11" w16cid:durableId="92137087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4BF5"/>
    <w:rsid w:val="00005D98"/>
    <w:rsid w:val="00012723"/>
    <w:rsid w:val="00013BAA"/>
    <w:rsid w:val="00022256"/>
    <w:rsid w:val="000267C9"/>
    <w:rsid w:val="00036754"/>
    <w:rsid w:val="00037AB1"/>
    <w:rsid w:val="0006612A"/>
    <w:rsid w:val="0007748C"/>
    <w:rsid w:val="00083EF7"/>
    <w:rsid w:val="0008418A"/>
    <w:rsid w:val="00091804"/>
    <w:rsid w:val="000A0DE0"/>
    <w:rsid w:val="000A52C5"/>
    <w:rsid w:val="000C16E9"/>
    <w:rsid w:val="000C21E2"/>
    <w:rsid w:val="000C3383"/>
    <w:rsid w:val="000C57F4"/>
    <w:rsid w:val="000C790F"/>
    <w:rsid w:val="000D0DB3"/>
    <w:rsid w:val="000D50AC"/>
    <w:rsid w:val="000D7CEB"/>
    <w:rsid w:val="000F6A1E"/>
    <w:rsid w:val="00107CFC"/>
    <w:rsid w:val="0011570B"/>
    <w:rsid w:val="0012259F"/>
    <w:rsid w:val="001630D6"/>
    <w:rsid w:val="0017015A"/>
    <w:rsid w:val="0019747E"/>
    <w:rsid w:val="001C196C"/>
    <w:rsid w:val="001D7885"/>
    <w:rsid w:val="001E739D"/>
    <w:rsid w:val="001F055C"/>
    <w:rsid w:val="001F5DC8"/>
    <w:rsid w:val="001F6763"/>
    <w:rsid w:val="001F6E1A"/>
    <w:rsid w:val="002215F1"/>
    <w:rsid w:val="00240126"/>
    <w:rsid w:val="002408AD"/>
    <w:rsid w:val="00243D61"/>
    <w:rsid w:val="00251E6D"/>
    <w:rsid w:val="00262221"/>
    <w:rsid w:val="00272976"/>
    <w:rsid w:val="002769D9"/>
    <w:rsid w:val="002A4DD9"/>
    <w:rsid w:val="002C714D"/>
    <w:rsid w:val="002D25E7"/>
    <w:rsid w:val="002D46C8"/>
    <w:rsid w:val="002D5D42"/>
    <w:rsid w:val="002F3C7B"/>
    <w:rsid w:val="00316FAA"/>
    <w:rsid w:val="0031779B"/>
    <w:rsid w:val="00323B9A"/>
    <w:rsid w:val="00325CCD"/>
    <w:rsid w:val="00342241"/>
    <w:rsid w:val="0034365B"/>
    <w:rsid w:val="00361E6D"/>
    <w:rsid w:val="00363EEA"/>
    <w:rsid w:val="00367867"/>
    <w:rsid w:val="0037771E"/>
    <w:rsid w:val="0039005F"/>
    <w:rsid w:val="003A2045"/>
    <w:rsid w:val="003B3518"/>
    <w:rsid w:val="003B68C8"/>
    <w:rsid w:val="003C0F27"/>
    <w:rsid w:val="003C6AE9"/>
    <w:rsid w:val="003D1035"/>
    <w:rsid w:val="003D3A4F"/>
    <w:rsid w:val="003D4AEB"/>
    <w:rsid w:val="003F0F0D"/>
    <w:rsid w:val="00401136"/>
    <w:rsid w:val="004062B9"/>
    <w:rsid w:val="00410863"/>
    <w:rsid w:val="0042457B"/>
    <w:rsid w:val="00441359"/>
    <w:rsid w:val="0045002B"/>
    <w:rsid w:val="00452B92"/>
    <w:rsid w:val="00455D88"/>
    <w:rsid w:val="00457921"/>
    <w:rsid w:val="004755B3"/>
    <w:rsid w:val="00477C78"/>
    <w:rsid w:val="00490157"/>
    <w:rsid w:val="004946DF"/>
    <w:rsid w:val="004A1E75"/>
    <w:rsid w:val="004B2EF5"/>
    <w:rsid w:val="004B4AA2"/>
    <w:rsid w:val="004B5F78"/>
    <w:rsid w:val="004E06C0"/>
    <w:rsid w:val="004E3842"/>
    <w:rsid w:val="00501222"/>
    <w:rsid w:val="00514364"/>
    <w:rsid w:val="00516071"/>
    <w:rsid w:val="00517D63"/>
    <w:rsid w:val="00536BF4"/>
    <w:rsid w:val="0054378C"/>
    <w:rsid w:val="00544679"/>
    <w:rsid w:val="0054526E"/>
    <w:rsid w:val="005476B5"/>
    <w:rsid w:val="005503CB"/>
    <w:rsid w:val="00554176"/>
    <w:rsid w:val="005659E2"/>
    <w:rsid w:val="0057693B"/>
    <w:rsid w:val="00576A61"/>
    <w:rsid w:val="00580E9D"/>
    <w:rsid w:val="00582A3C"/>
    <w:rsid w:val="00585A85"/>
    <w:rsid w:val="00592295"/>
    <w:rsid w:val="00597396"/>
    <w:rsid w:val="005B227F"/>
    <w:rsid w:val="005C540C"/>
    <w:rsid w:val="005D5FAE"/>
    <w:rsid w:val="00611D45"/>
    <w:rsid w:val="00624433"/>
    <w:rsid w:val="00630F32"/>
    <w:rsid w:val="006467DF"/>
    <w:rsid w:val="00653AD1"/>
    <w:rsid w:val="00655E43"/>
    <w:rsid w:val="00660809"/>
    <w:rsid w:val="00667187"/>
    <w:rsid w:val="00671D6B"/>
    <w:rsid w:val="00695E1C"/>
    <w:rsid w:val="00697AF5"/>
    <w:rsid w:val="006A377F"/>
    <w:rsid w:val="006B6D97"/>
    <w:rsid w:val="006C1C59"/>
    <w:rsid w:val="006C1D7A"/>
    <w:rsid w:val="006C3551"/>
    <w:rsid w:val="006E1E40"/>
    <w:rsid w:val="006E5747"/>
    <w:rsid w:val="006F5865"/>
    <w:rsid w:val="007046C7"/>
    <w:rsid w:val="007072B3"/>
    <w:rsid w:val="0073448A"/>
    <w:rsid w:val="00740EF0"/>
    <w:rsid w:val="00756D4A"/>
    <w:rsid w:val="007572EF"/>
    <w:rsid w:val="00765AAB"/>
    <w:rsid w:val="00765D78"/>
    <w:rsid w:val="00771BFE"/>
    <w:rsid w:val="00785B0E"/>
    <w:rsid w:val="00792DF7"/>
    <w:rsid w:val="00796878"/>
    <w:rsid w:val="007B3CE4"/>
    <w:rsid w:val="007D6CA5"/>
    <w:rsid w:val="007E032F"/>
    <w:rsid w:val="007E4681"/>
    <w:rsid w:val="00805DC2"/>
    <w:rsid w:val="00820FDE"/>
    <w:rsid w:val="0082109F"/>
    <w:rsid w:val="0082335C"/>
    <w:rsid w:val="00824A88"/>
    <w:rsid w:val="0082530B"/>
    <w:rsid w:val="00832708"/>
    <w:rsid w:val="0084005F"/>
    <w:rsid w:val="00845E77"/>
    <w:rsid w:val="0085421F"/>
    <w:rsid w:val="00857673"/>
    <w:rsid w:val="00870621"/>
    <w:rsid w:val="00873FA3"/>
    <w:rsid w:val="00885A14"/>
    <w:rsid w:val="00886A03"/>
    <w:rsid w:val="008962A9"/>
    <w:rsid w:val="008A2DD0"/>
    <w:rsid w:val="008A72D2"/>
    <w:rsid w:val="008E0035"/>
    <w:rsid w:val="008E3FEA"/>
    <w:rsid w:val="008E5B64"/>
    <w:rsid w:val="008F7789"/>
    <w:rsid w:val="00901715"/>
    <w:rsid w:val="009032F4"/>
    <w:rsid w:val="00904D70"/>
    <w:rsid w:val="00910526"/>
    <w:rsid w:val="00924152"/>
    <w:rsid w:val="0093194D"/>
    <w:rsid w:val="00934C3F"/>
    <w:rsid w:val="00937559"/>
    <w:rsid w:val="00940175"/>
    <w:rsid w:val="00940AAC"/>
    <w:rsid w:val="00944B6B"/>
    <w:rsid w:val="00944EC3"/>
    <w:rsid w:val="00950E45"/>
    <w:rsid w:val="0095510E"/>
    <w:rsid w:val="00960118"/>
    <w:rsid w:val="00962516"/>
    <w:rsid w:val="00973D0D"/>
    <w:rsid w:val="00976CE3"/>
    <w:rsid w:val="0098648E"/>
    <w:rsid w:val="009924FE"/>
    <w:rsid w:val="009B4FC5"/>
    <w:rsid w:val="009C5D24"/>
    <w:rsid w:val="009D4591"/>
    <w:rsid w:val="009D73E6"/>
    <w:rsid w:val="009E559B"/>
    <w:rsid w:val="009E59DE"/>
    <w:rsid w:val="009F0769"/>
    <w:rsid w:val="00A100B8"/>
    <w:rsid w:val="00A25010"/>
    <w:rsid w:val="00A34C1B"/>
    <w:rsid w:val="00A3749A"/>
    <w:rsid w:val="00A510B0"/>
    <w:rsid w:val="00A540D6"/>
    <w:rsid w:val="00A65937"/>
    <w:rsid w:val="00A73320"/>
    <w:rsid w:val="00A778A9"/>
    <w:rsid w:val="00A81066"/>
    <w:rsid w:val="00A84B8F"/>
    <w:rsid w:val="00A9337F"/>
    <w:rsid w:val="00A97E3B"/>
    <w:rsid w:val="00AA79DD"/>
    <w:rsid w:val="00AD388B"/>
    <w:rsid w:val="00AD3A84"/>
    <w:rsid w:val="00AD7DC4"/>
    <w:rsid w:val="00B102EB"/>
    <w:rsid w:val="00B17C81"/>
    <w:rsid w:val="00B462C6"/>
    <w:rsid w:val="00B52A2C"/>
    <w:rsid w:val="00B62DAF"/>
    <w:rsid w:val="00B8247C"/>
    <w:rsid w:val="00B84777"/>
    <w:rsid w:val="00B92BAE"/>
    <w:rsid w:val="00BA44CB"/>
    <w:rsid w:val="00BA640B"/>
    <w:rsid w:val="00BC3ECC"/>
    <w:rsid w:val="00BC7BD7"/>
    <w:rsid w:val="00BD3EC4"/>
    <w:rsid w:val="00BD45A6"/>
    <w:rsid w:val="00BE19B4"/>
    <w:rsid w:val="00BF0B4B"/>
    <w:rsid w:val="00BF38EB"/>
    <w:rsid w:val="00BF4486"/>
    <w:rsid w:val="00BF7B93"/>
    <w:rsid w:val="00C175F7"/>
    <w:rsid w:val="00C500CB"/>
    <w:rsid w:val="00C51FB2"/>
    <w:rsid w:val="00C553BB"/>
    <w:rsid w:val="00C57D7F"/>
    <w:rsid w:val="00C642A0"/>
    <w:rsid w:val="00C704C9"/>
    <w:rsid w:val="00C81990"/>
    <w:rsid w:val="00C84405"/>
    <w:rsid w:val="00C92832"/>
    <w:rsid w:val="00C93838"/>
    <w:rsid w:val="00CB4238"/>
    <w:rsid w:val="00CD35F3"/>
    <w:rsid w:val="00CD7D50"/>
    <w:rsid w:val="00CF2F17"/>
    <w:rsid w:val="00CF74DB"/>
    <w:rsid w:val="00D03FAB"/>
    <w:rsid w:val="00D04DFE"/>
    <w:rsid w:val="00D32BC4"/>
    <w:rsid w:val="00D407A6"/>
    <w:rsid w:val="00D43E7F"/>
    <w:rsid w:val="00D45199"/>
    <w:rsid w:val="00D461C2"/>
    <w:rsid w:val="00D56568"/>
    <w:rsid w:val="00D61AAE"/>
    <w:rsid w:val="00DA1A6B"/>
    <w:rsid w:val="00DA69BD"/>
    <w:rsid w:val="00DB7673"/>
    <w:rsid w:val="00DC104F"/>
    <w:rsid w:val="00DC462B"/>
    <w:rsid w:val="00DC5F39"/>
    <w:rsid w:val="00DD06F4"/>
    <w:rsid w:val="00DD2A4E"/>
    <w:rsid w:val="00DD6E78"/>
    <w:rsid w:val="00DD7CB4"/>
    <w:rsid w:val="00DE1699"/>
    <w:rsid w:val="00DE673B"/>
    <w:rsid w:val="00DF62B8"/>
    <w:rsid w:val="00E04BBC"/>
    <w:rsid w:val="00E20701"/>
    <w:rsid w:val="00E56AC2"/>
    <w:rsid w:val="00E6094B"/>
    <w:rsid w:val="00E732AB"/>
    <w:rsid w:val="00E75859"/>
    <w:rsid w:val="00E75D04"/>
    <w:rsid w:val="00E87F3A"/>
    <w:rsid w:val="00E90CA1"/>
    <w:rsid w:val="00E93212"/>
    <w:rsid w:val="00EA33A6"/>
    <w:rsid w:val="00EA3CDC"/>
    <w:rsid w:val="00EA7EEE"/>
    <w:rsid w:val="00EB45E3"/>
    <w:rsid w:val="00ED488A"/>
    <w:rsid w:val="00EE21A5"/>
    <w:rsid w:val="00EE3491"/>
    <w:rsid w:val="00EE6689"/>
    <w:rsid w:val="00EF198A"/>
    <w:rsid w:val="00EF2483"/>
    <w:rsid w:val="00EF71FB"/>
    <w:rsid w:val="00F05B31"/>
    <w:rsid w:val="00F100C1"/>
    <w:rsid w:val="00F10C43"/>
    <w:rsid w:val="00F24D01"/>
    <w:rsid w:val="00F35966"/>
    <w:rsid w:val="00F94BEF"/>
    <w:rsid w:val="00FA2353"/>
    <w:rsid w:val="00FA7B12"/>
    <w:rsid w:val="00FD27AC"/>
    <w:rsid w:val="00FD6F69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D479865"/>
  <w15:docId w15:val="{D9ABE49C-CC2C-4097-B264-DE19163A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74"/>
    <w:lsdException w:name="FollowedHyperlink" w:locked="0" w:semiHidden="1" w:uiPriority="57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462C6"/>
  </w:style>
  <w:style w:type="paragraph" w:styleId="Heading1">
    <w:name w:val="heading 1"/>
    <w:basedOn w:val="Normal"/>
    <w:next w:val="BodyText"/>
    <w:link w:val="Heading1Char"/>
    <w:uiPriority w:val="4"/>
    <w:qFormat/>
    <w:rsid w:val="00756D4A"/>
    <w:pPr>
      <w:keepNext/>
      <w:keepLines/>
      <w:numPr>
        <w:ilvl w:val="2"/>
      </w:numPr>
      <w:spacing w:after="57" w:line="288" w:lineRule="atLeast"/>
      <w:outlineLvl w:val="0"/>
    </w:pPr>
    <w:rPr>
      <w:rFonts w:ascii="Malgun Gothic" w:eastAsia="Malgun Gothic" w:hAnsi="Malgun Gothic" w:cs="Gulim"/>
      <w:b/>
      <w:color w:val="002060"/>
      <w:sz w:val="32"/>
      <w:szCs w:val="32"/>
      <w:lang w:eastAsia="ko-KR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A81066"/>
    <w:pPr>
      <w:keepNext/>
      <w:keepLines/>
      <w:spacing w:before="200" w:line="336" w:lineRule="atLeast"/>
      <w:outlineLvl w:val="1"/>
    </w:pPr>
    <w:rPr>
      <w:rFonts w:eastAsiaTheme="majorEastAsia" w:cstheme="majorBidi"/>
      <w:b/>
      <w:color w:val="002060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A81066"/>
    <w:pPr>
      <w:keepNext/>
      <w:keepLines/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A81066"/>
    <w:pPr>
      <w:keepNext/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756D4A"/>
    <w:rPr>
      <w:rFonts w:ascii="Malgun Gothic" w:eastAsia="Malgun Gothic" w:hAnsi="Malgun Gothic" w:cs="Gulim"/>
      <w:b/>
      <w:color w:val="002060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4"/>
    <w:rsid w:val="007D6CA5"/>
    <w:rPr>
      <w:rFonts w:eastAsiaTheme="majorEastAsia" w:cstheme="majorBidi"/>
      <w:b/>
      <w:color w:val="00206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824A88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  <w:tab w:val="num" w:pos="144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  <w:tab w:val="num" w:pos="144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2C714D"/>
    <w:pPr>
      <w:spacing w:line="240" w:lineRule="auto"/>
    </w:pPr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AD388B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B84777"/>
    <w:pPr>
      <w:numPr>
        <w:numId w:val="3"/>
      </w:numPr>
      <w:spacing w:before="120" w:after="0" w:line="240" w:lineRule="auto"/>
    </w:pPr>
    <w:rPr>
      <w:rFonts w:ascii="Malgun Gothic" w:eastAsia="Malgun Gothic" w:hAnsi="Malgun Gothic"/>
    </w:rPr>
  </w:style>
  <w:style w:type="paragraph" w:styleId="ListBullet2">
    <w:name w:val="List Bullet 2"/>
    <w:basedOn w:val="ListBullet"/>
    <w:uiPriority w:val="11"/>
    <w:locked/>
    <w:rsid w:val="00004BF5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B84777"/>
    <w:pPr>
      <w:numPr>
        <w:numId w:val="11"/>
      </w:numPr>
      <w:spacing w:before="57" w:after="120" w:line="240" w:lineRule="auto"/>
    </w:pPr>
  </w:style>
  <w:style w:type="paragraph" w:styleId="ListNumber2">
    <w:name w:val="List Number 2"/>
    <w:basedOn w:val="BodyText"/>
    <w:uiPriority w:val="10"/>
    <w:rsid w:val="00B84777"/>
    <w:pPr>
      <w:numPr>
        <w:ilvl w:val="1"/>
        <w:numId w:val="11"/>
      </w:numPr>
      <w:spacing w:before="57" w:after="120" w:line="240" w:lineRule="auto"/>
    </w:p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4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D388B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Revision">
    <w:name w:val="Revision"/>
    <w:hidden/>
    <w:uiPriority w:val="99"/>
    <w:semiHidden/>
    <w:rsid w:val="00AD388B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locked/>
    <w:rsid w:val="00AD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388B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99"/>
    <w:rsid w:val="00824A88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24A88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824A88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824A88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P-Simplebandedrows">
    <w:name w:val="ISP - Simple (banded rows)"/>
    <w:basedOn w:val="TableNormal"/>
    <w:uiPriority w:val="99"/>
    <w:rsid w:val="000D0DB3"/>
    <w:rPr>
      <w:rFonts w:ascii="Malgun Gothic" w:eastAsia="Malgun Gothic" w:hAnsi="Malgun Gothic"/>
      <w:szCs w:val="22"/>
    </w:rPr>
    <w:tblPr>
      <w:tblStyleRowBandSize w:val="1"/>
      <w:tblStyleColBandSize w:val="1"/>
      <w:tblBorders>
        <w:insideV w:val="single" w:sz="4" w:space="0" w:color="D9D9D9"/>
      </w:tblBorders>
      <w:tblCellMar>
        <w:top w:w="108" w:type="dxa"/>
        <w:bottom w:w="108" w:type="dxa"/>
      </w:tblCellMar>
    </w:tblPr>
    <w:trPr>
      <w:cantSplit/>
    </w:tr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rFonts w:ascii="Malgun Gothic" w:eastAsia="MS Mincho" w:hAnsi="Malgun Gothic"/>
        <w:b/>
        <w:i w:val="0"/>
        <w:caps w:val="0"/>
        <w:smallCaps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  <w:tcMar>
          <w:top w:w="108" w:type="dxa"/>
          <w:left w:w="108" w:type="dxa"/>
          <w:bottom w:w="108" w:type="dxa"/>
          <w:right w:w="108" w:type="dxa"/>
        </w:tcMar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i w:val="0"/>
        <w:color w:val="002060"/>
        <w:sz w:val="24"/>
      </w:r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F7F4F8"/>
      </w:tcPr>
    </w:tblStyle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B84777"/>
    <w:pPr>
      <w:numPr>
        <w:ilvl w:val="2"/>
        <w:numId w:val="3"/>
      </w:numPr>
      <w:spacing w:before="57" w:line="240" w:lineRule="auto"/>
    </w:pPr>
    <w:rPr>
      <w:rFonts w:ascii="Malgun Gothic" w:eastAsia="Malgun Gothic" w:hAnsi="Malgun Gothi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B84777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F05B31"/>
  </w:style>
  <w:style w:type="character" w:customStyle="1" w:styleId="BodyTextChar">
    <w:name w:val="Body Text Char"/>
    <w:basedOn w:val="DefaultParagraphFont"/>
    <w:link w:val="BodyText"/>
    <w:uiPriority w:val="9"/>
    <w:rsid w:val="00AD388B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824A88"/>
    <w:rPr>
      <w:rFonts w:asciiTheme="minorHAnsi" w:hAnsiTheme="minorHAnsi"/>
      <w:color w:val="0000FF" w:themeColor="hyperlink"/>
      <w:sz w:val="24"/>
      <w:u w:val="single"/>
    </w:rPr>
  </w:style>
  <w:style w:type="numbering" w:customStyle="1" w:styleId="NumberList">
    <w:name w:val="Number List"/>
    <w:uiPriority w:val="99"/>
    <w:rsid w:val="00B84777"/>
    <w:pPr>
      <w:numPr>
        <w:numId w:val="5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D50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D5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0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D50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AC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608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8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0809"/>
    <w:rPr>
      <w:vertAlign w:val="superscript"/>
    </w:rPr>
  </w:style>
  <w:style w:type="character" w:styleId="FollowedHyperlink">
    <w:name w:val="FollowedHyperlink"/>
    <w:basedOn w:val="DefaultParagraphFont"/>
    <w:uiPriority w:val="57"/>
    <w:semiHidden/>
    <w:rsid w:val="00170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meaffairs.gov.au/FormsAndDocuments/Documents/1221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homeaffairs.gov.au/Trav/Stud/More/Changing-courses" TargetMode="External"/><Relationship Id="rId17" Type="http://schemas.openxmlformats.org/officeDocument/2006/relationships/hyperlink" Target="https://www.border.gov.au/Busi/Vi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elaide.student.centre@border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ricos.education.gov.a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omeaffairs.gov.au/FormsAndDocuments/Documents/122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elaide.student.centre@border.gov.au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10FAB-879C-4117-B804-34D21439F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8557F-7BB6-42CB-AB57-5C56B82AE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794A7A-AF31-49AF-B029-732BE5AA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80AC0-4BE9-48FF-8822-E9EC4B49C0F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DIBP Student Visa Conditions (Korean) - Accessible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DIBP Student Visa Conditions (Korean) - Accessible</dc:title>
  <dc:creator>Bethany Spence</dc:creator>
  <cp:lastModifiedBy>Shayla Cosgrave </cp:lastModifiedBy>
  <cp:revision>7</cp:revision>
  <cp:lastPrinted>2018-07-03T04:34:00Z</cp:lastPrinted>
  <dcterms:created xsi:type="dcterms:W3CDTF">2018-08-03T07:33:00Z</dcterms:created>
  <dcterms:modified xsi:type="dcterms:W3CDTF">2023-06-06T01:33:00Z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</Properties>
</file>